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78B" w:rsidRPr="0087478B" w:rsidRDefault="0087478B" w:rsidP="0087478B">
      <w:pPr>
        <w:shd w:val="clear" w:color="auto" w:fill="005D9D"/>
        <w:spacing w:before="100" w:beforeAutospacing="1" w:after="100" w:afterAutospacing="1" w:line="240" w:lineRule="auto"/>
        <w:ind w:hanging="420"/>
        <w:outlineLvl w:val="2"/>
        <w:rPr>
          <w:rFonts w:ascii="Arial" w:eastAsia="Times New Roman" w:hAnsi="Arial" w:cs="Arial"/>
          <w:b/>
          <w:bCs/>
          <w:color w:val="FFFFFF"/>
          <w:sz w:val="27"/>
          <w:szCs w:val="27"/>
        </w:rPr>
      </w:pPr>
      <w:r w:rsidRPr="0087478B">
        <w:rPr>
          <w:rFonts w:ascii="Arial" w:eastAsia="Times New Roman" w:hAnsi="Arial" w:cs="Arial"/>
          <w:b/>
          <w:bCs/>
          <w:color w:val="FFFFFF"/>
          <w:sz w:val="27"/>
          <w:szCs w:val="27"/>
        </w:rPr>
        <w:t>3.2 When a</w:t>
      </w:r>
      <w:bookmarkStart w:id="0" w:name="_GoBack"/>
      <w:bookmarkEnd w:id="0"/>
      <w:r w:rsidRPr="0087478B">
        <w:rPr>
          <w:rFonts w:ascii="Arial" w:eastAsia="Times New Roman" w:hAnsi="Arial" w:cs="Arial"/>
          <w:b/>
          <w:bCs/>
          <w:color w:val="FFFFFF"/>
          <w:sz w:val="27"/>
          <w:szCs w:val="27"/>
        </w:rPr>
        <w:t xml:space="preserve"> Hole is Not Played</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There are various circumstances that may result in a round not being completed and some holes not being played. For example, due to:</w:t>
      </w:r>
    </w:p>
    <w:p w:rsidR="0087478B" w:rsidRPr="0087478B" w:rsidRDefault="0087478B" w:rsidP="0087478B">
      <w:pPr>
        <w:numPr>
          <w:ilvl w:val="0"/>
          <w:numId w:val="1"/>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Fading light or bad weather,</w:t>
      </w:r>
    </w:p>
    <w:p w:rsidR="0087478B" w:rsidRPr="0087478B" w:rsidRDefault="0087478B" w:rsidP="0087478B">
      <w:pPr>
        <w:numPr>
          <w:ilvl w:val="0"/>
          <w:numId w:val="2"/>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Player injury or illness,</w:t>
      </w:r>
    </w:p>
    <w:p w:rsidR="0087478B" w:rsidRPr="0087478B" w:rsidRDefault="0087478B" w:rsidP="0087478B">
      <w:pPr>
        <w:numPr>
          <w:ilvl w:val="0"/>
          <w:numId w:val="3"/>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A match finishing before the final hole, or</w:t>
      </w:r>
    </w:p>
    <w:p w:rsidR="0087478B" w:rsidRPr="0087478B" w:rsidRDefault="0087478B" w:rsidP="0087478B">
      <w:pPr>
        <w:numPr>
          <w:ilvl w:val="0"/>
          <w:numId w:val="4"/>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A hole being declared out of play by the Committee for maintenance or reconstruction purposes.</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A score may only be used for handicap purposes if, among other things, the round has been played over at least the minimum number of holes required for either a 9-hole or an 18-hole score to be acceptable (see Rules </w:t>
      </w:r>
      <w:hyperlink r:id="rId5" w:history="1">
        <w:r w:rsidRPr="0087478B">
          <w:rPr>
            <w:rFonts w:ascii="Arial" w:eastAsia="Times New Roman" w:hAnsi="Arial" w:cs="Arial"/>
            <w:color w:val="0000FF"/>
            <w:szCs w:val="24"/>
            <w:u w:val="single"/>
          </w:rPr>
          <w:t>2.1 Acceptability of Scores</w:t>
        </w:r>
      </w:hyperlink>
      <w:r w:rsidRPr="0087478B">
        <w:rPr>
          <w:rFonts w:ascii="Arial" w:eastAsia="Times New Roman" w:hAnsi="Arial" w:cs="Arial"/>
          <w:color w:val="000000"/>
          <w:szCs w:val="24"/>
        </w:rPr>
        <w:t> and </w:t>
      </w:r>
      <w:hyperlink r:id="rId6" w:history="1">
        <w:r w:rsidRPr="0087478B">
          <w:rPr>
            <w:rFonts w:ascii="Arial" w:eastAsia="Times New Roman" w:hAnsi="Arial" w:cs="Arial"/>
            <w:color w:val="0000FF"/>
            <w:szCs w:val="24"/>
            <w:u w:val="single"/>
          </w:rPr>
          <w:t>2.2 Minimum Number of Holes Played for Score to be Acceptable</w:t>
        </w:r>
      </w:hyperlink>
      <w:r w:rsidRPr="0087478B">
        <w:rPr>
          <w:rFonts w:ascii="Arial" w:eastAsia="Times New Roman" w:hAnsi="Arial" w:cs="Arial"/>
          <w:color w:val="000000"/>
          <w:szCs w:val="24"/>
        </w:rPr>
        <w:t>).</w:t>
      </w:r>
    </w:p>
    <w:tbl>
      <w:tblPr>
        <w:tblW w:w="10390" w:type="dxa"/>
        <w:tblCellSpacing w:w="15" w:type="dxa"/>
        <w:tblInd w:w="-150" w:type="dxa"/>
        <w:shd w:val="clear" w:color="auto" w:fill="FFFFFF"/>
        <w:tblCellMar>
          <w:left w:w="0" w:type="dxa"/>
          <w:right w:w="0" w:type="dxa"/>
        </w:tblCellMar>
        <w:tblLook w:val="04A0" w:firstRow="1" w:lastRow="0" w:firstColumn="1" w:lastColumn="0" w:noHBand="0" w:noVBand="1"/>
      </w:tblPr>
      <w:tblGrid>
        <w:gridCol w:w="10390"/>
      </w:tblGrid>
      <w:tr w:rsidR="0087478B" w:rsidRPr="0087478B" w:rsidTr="0087478B">
        <w:trPr>
          <w:tblCellSpacing w:w="15" w:type="dxa"/>
        </w:trPr>
        <w:tc>
          <w:tcPr>
            <w:tcW w:w="0" w:type="auto"/>
            <w:shd w:val="clear" w:color="auto" w:fill="FFFFFF"/>
            <w:vAlign w:val="center"/>
            <w:hideMark/>
          </w:tcPr>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Where the minimum number of holes has been completed and the reason for a player not playing a hole is valid, the player must use the following table to produce either a 9-hole or 18-hole score:</w:t>
            </w:r>
          </w:p>
          <w:tbl>
            <w:tblPr>
              <w:tblW w:w="1009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295"/>
              <w:gridCol w:w="2853"/>
              <w:gridCol w:w="4942"/>
            </w:tblGrid>
            <w:tr w:rsidR="0087478B" w:rsidRPr="0087478B">
              <w:trPr>
                <w:tblHeader/>
              </w:trPr>
              <w:tc>
                <w:tcPr>
                  <w:tcW w:w="0" w:type="auto"/>
                  <w:tcBorders>
                    <w:bottom w:val="single" w:sz="6" w:space="0" w:color="000000"/>
                    <w:right w:val="single" w:sz="6" w:space="0" w:color="000000"/>
                  </w:tcBorders>
                  <w:tcMar>
                    <w:top w:w="0" w:type="dxa"/>
                    <w:left w:w="0" w:type="dxa"/>
                    <w:bottom w:w="0" w:type="dxa"/>
                    <w:right w:w="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sz w:val="21"/>
                      <w:szCs w:val="21"/>
                    </w:rPr>
                    <w:t>Number of holes played</w:t>
                  </w:r>
                </w:p>
              </w:tc>
              <w:tc>
                <w:tcPr>
                  <w:tcW w:w="0" w:type="auto"/>
                  <w:tcBorders>
                    <w:bottom w:val="single" w:sz="6" w:space="0" w:color="000000"/>
                    <w:right w:val="single" w:sz="6" w:space="0" w:color="000000"/>
                  </w:tcBorders>
                  <w:tcMar>
                    <w:top w:w="0" w:type="dxa"/>
                    <w:left w:w="0" w:type="dxa"/>
                    <w:bottom w:w="0" w:type="dxa"/>
                    <w:right w:w="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sz w:val="21"/>
                      <w:szCs w:val="21"/>
                    </w:rPr>
                    <w:t>Scaling up</w:t>
                  </w:r>
                </w:p>
              </w:tc>
              <w:tc>
                <w:tcPr>
                  <w:tcW w:w="0" w:type="auto"/>
                  <w:tcBorders>
                    <w:bottom w:val="single" w:sz="6" w:space="0" w:color="000000"/>
                  </w:tcBorders>
                  <w:tcMar>
                    <w:top w:w="0" w:type="dxa"/>
                    <w:left w:w="0" w:type="dxa"/>
                    <w:bottom w:w="0" w:type="dxa"/>
                    <w:right w:w="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sz w:val="21"/>
                      <w:szCs w:val="21"/>
                    </w:rPr>
                    <w:t>What score(s) to record for holes not played</w:t>
                  </w:r>
                </w:p>
              </w:tc>
            </w:tr>
            <w:tr w:rsidR="0087478B" w:rsidRPr="0087478B">
              <w:tc>
                <w:tcPr>
                  <w:tcW w:w="0" w:type="auto"/>
                  <w:tcBorders>
                    <w:bottom w:val="single" w:sz="6" w:space="0" w:color="000000"/>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At least 7 holes</w:t>
                  </w:r>
                </w:p>
              </w:tc>
              <w:tc>
                <w:tcPr>
                  <w:tcW w:w="0" w:type="auto"/>
                  <w:tcBorders>
                    <w:bottom w:val="single" w:sz="6" w:space="0" w:color="000000"/>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Scale up to 9-hole score</w:t>
                  </w:r>
                </w:p>
              </w:tc>
              <w:tc>
                <w:tcPr>
                  <w:tcW w:w="0" w:type="auto"/>
                  <w:tcBorders>
                    <w:bottom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Add </w:t>
                  </w:r>
                  <w:r w:rsidRPr="0087478B">
                    <w:rPr>
                      <w:rFonts w:eastAsia="Times New Roman" w:cs="Times New Roman"/>
                      <w:i/>
                      <w:iCs/>
                      <w:sz w:val="23"/>
                      <w:szCs w:val="23"/>
                    </w:rPr>
                    <w:t>net par</w:t>
                  </w:r>
                  <w:r w:rsidRPr="0087478B">
                    <w:rPr>
                      <w:rFonts w:eastAsia="Times New Roman" w:cs="Times New Roman"/>
                      <w:szCs w:val="24"/>
                    </w:rPr>
                    <w:t xml:space="preserve"> (or equivalent </w:t>
                  </w:r>
                  <w:proofErr w:type="spellStart"/>
                  <w:r w:rsidRPr="0087478B">
                    <w:rPr>
                      <w:rFonts w:eastAsia="Times New Roman" w:cs="Times New Roman"/>
                      <w:szCs w:val="24"/>
                    </w:rPr>
                    <w:t>Stableford</w:t>
                  </w:r>
                  <w:proofErr w:type="spellEnd"/>
                  <w:r w:rsidRPr="0087478B">
                    <w:rPr>
                      <w:rFonts w:eastAsia="Times New Roman" w:cs="Times New Roman"/>
                      <w:szCs w:val="24"/>
                    </w:rPr>
                    <w:t xml:space="preserve"> points).</w:t>
                  </w:r>
                </w:p>
              </w:tc>
            </w:tr>
            <w:tr w:rsidR="0087478B" w:rsidRPr="0087478B">
              <w:tc>
                <w:tcPr>
                  <w:tcW w:w="0" w:type="auto"/>
                  <w:tcBorders>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At least 14 holes</w:t>
                  </w:r>
                </w:p>
              </w:tc>
              <w:tc>
                <w:tcPr>
                  <w:tcW w:w="0" w:type="auto"/>
                  <w:tcBorders>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Scale up to 18-hole score</w:t>
                  </w:r>
                </w:p>
              </w:tc>
              <w:tc>
                <w:tcPr>
                  <w:tcW w:w="0" w:type="auto"/>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Add </w:t>
                  </w:r>
                  <w:r w:rsidRPr="0087478B">
                    <w:rPr>
                      <w:rFonts w:eastAsia="Times New Roman" w:cs="Times New Roman"/>
                      <w:i/>
                      <w:iCs/>
                      <w:sz w:val="23"/>
                      <w:szCs w:val="23"/>
                    </w:rPr>
                    <w:t>net par</w:t>
                  </w:r>
                  <w:r w:rsidRPr="0087478B">
                    <w:rPr>
                      <w:rFonts w:eastAsia="Times New Roman" w:cs="Times New Roman"/>
                      <w:szCs w:val="24"/>
                    </w:rPr>
                    <w:t xml:space="preserve"> (or equivalent </w:t>
                  </w:r>
                  <w:proofErr w:type="spellStart"/>
                  <w:r w:rsidRPr="0087478B">
                    <w:rPr>
                      <w:rFonts w:eastAsia="Times New Roman" w:cs="Times New Roman"/>
                      <w:szCs w:val="24"/>
                    </w:rPr>
                    <w:t>Stableford</w:t>
                  </w:r>
                  <w:proofErr w:type="spellEnd"/>
                  <w:r w:rsidRPr="0087478B">
                    <w:rPr>
                      <w:rFonts w:eastAsia="Times New Roman" w:cs="Times New Roman"/>
                      <w:szCs w:val="24"/>
                    </w:rPr>
                    <w:t xml:space="preserve"> points).</w:t>
                  </w:r>
                </w:p>
              </w:tc>
            </w:tr>
          </w:tbl>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If the reason for a player not playing a hole, or holes, is considered invalid, the </w:t>
            </w:r>
            <w:r w:rsidRPr="0087478B">
              <w:rPr>
                <w:rFonts w:ascii="Arial" w:eastAsia="Times New Roman" w:hAnsi="Arial" w:cs="Arial"/>
                <w:i/>
                <w:iCs/>
                <w:color w:val="000000"/>
                <w:sz w:val="23"/>
                <w:szCs w:val="23"/>
              </w:rPr>
              <w:t>Handicap Committee</w:t>
            </w:r>
            <w:r w:rsidRPr="0087478B">
              <w:rPr>
                <w:rFonts w:ascii="Arial" w:eastAsia="Times New Roman" w:hAnsi="Arial" w:cs="Arial"/>
                <w:color w:val="000000"/>
                <w:szCs w:val="24"/>
              </w:rPr>
              <w:t> may consider applying a </w:t>
            </w:r>
            <w:r w:rsidRPr="0087478B">
              <w:rPr>
                <w:rFonts w:ascii="Arial" w:eastAsia="Times New Roman" w:hAnsi="Arial" w:cs="Arial"/>
                <w:i/>
                <w:iCs/>
                <w:color w:val="000000"/>
                <w:sz w:val="23"/>
                <w:szCs w:val="23"/>
              </w:rPr>
              <w:t>penalty score</w:t>
            </w:r>
            <w:r w:rsidRPr="0087478B">
              <w:rPr>
                <w:rFonts w:ascii="Arial" w:eastAsia="Times New Roman" w:hAnsi="Arial" w:cs="Arial"/>
                <w:color w:val="000000"/>
                <w:szCs w:val="24"/>
              </w:rPr>
              <w:t> (see Rule </w:t>
            </w:r>
            <w:hyperlink r:id="rId7" w:history="1">
              <w:r w:rsidRPr="0087478B">
                <w:rPr>
                  <w:rFonts w:ascii="Arial" w:eastAsia="Times New Roman" w:hAnsi="Arial" w:cs="Arial"/>
                  <w:color w:val="0000FF"/>
                  <w:szCs w:val="24"/>
                  <w:u w:val="single"/>
                </w:rPr>
                <w:t>7.1b Applying a Penalty Score</w:t>
              </w:r>
            </w:hyperlink>
            <w:r w:rsidRPr="0087478B">
              <w:rPr>
                <w:rFonts w:ascii="Arial" w:eastAsia="Times New Roman" w:hAnsi="Arial" w:cs="Arial"/>
                <w:color w:val="000000"/>
                <w:szCs w:val="24"/>
              </w:rPr>
              <w:t>).</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Notes:</w:t>
            </w:r>
          </w:p>
          <w:p w:rsidR="0087478B" w:rsidRPr="0087478B" w:rsidRDefault="0087478B" w:rsidP="0087478B">
            <w:pPr>
              <w:numPr>
                <w:ilvl w:val="0"/>
                <w:numId w:val="5"/>
              </w:numPr>
              <w:spacing w:before="100" w:beforeAutospacing="1" w:after="100" w:afterAutospacing="1" w:line="240" w:lineRule="auto"/>
              <w:ind w:left="320"/>
              <w:rPr>
                <w:rFonts w:ascii="Arial" w:eastAsia="Times New Roman" w:hAnsi="Arial" w:cs="Arial"/>
                <w:color w:val="000000"/>
                <w:szCs w:val="24"/>
              </w:rPr>
            </w:pPr>
            <w:r w:rsidRPr="0087478B">
              <w:rPr>
                <w:rFonts w:ascii="Arial" w:eastAsia="Times New Roman" w:hAnsi="Arial" w:cs="Arial"/>
                <w:color w:val="000000"/>
                <w:szCs w:val="24"/>
              </w:rPr>
              <w:t>The player’s full, unrestricted </w:t>
            </w:r>
            <w:r w:rsidRPr="0087478B">
              <w:rPr>
                <w:rFonts w:ascii="Arial" w:eastAsia="Times New Roman" w:hAnsi="Arial" w:cs="Arial"/>
                <w:i/>
                <w:iCs/>
                <w:color w:val="000000"/>
                <w:sz w:val="23"/>
                <w:szCs w:val="23"/>
              </w:rPr>
              <w:t>Course Handicap</w:t>
            </w:r>
            <w:r w:rsidRPr="0087478B">
              <w:rPr>
                <w:rFonts w:ascii="Arial" w:eastAsia="Times New Roman" w:hAnsi="Arial" w:cs="Arial"/>
                <w:color w:val="000000"/>
                <w:szCs w:val="24"/>
              </w:rPr>
              <w:t> should be used for all applications of </w:t>
            </w:r>
            <w:r w:rsidRPr="0087478B">
              <w:rPr>
                <w:rFonts w:ascii="Arial" w:eastAsia="Times New Roman" w:hAnsi="Arial" w:cs="Arial"/>
                <w:i/>
                <w:iCs/>
                <w:color w:val="000000"/>
                <w:sz w:val="23"/>
                <w:szCs w:val="23"/>
              </w:rPr>
              <w:t>net par</w:t>
            </w:r>
            <w:r w:rsidRPr="0087478B">
              <w:rPr>
                <w:rFonts w:ascii="Arial" w:eastAsia="Times New Roman" w:hAnsi="Arial" w:cs="Arial"/>
                <w:color w:val="000000"/>
                <w:szCs w:val="24"/>
              </w:rPr>
              <w:t>. For this procedure, the </w:t>
            </w:r>
            <w:r w:rsidRPr="0087478B">
              <w:rPr>
                <w:rFonts w:ascii="Arial" w:eastAsia="Times New Roman" w:hAnsi="Arial" w:cs="Arial"/>
                <w:i/>
                <w:iCs/>
                <w:color w:val="000000"/>
                <w:sz w:val="23"/>
                <w:szCs w:val="23"/>
              </w:rPr>
              <w:t>Course Handicap</w:t>
            </w:r>
            <w:r w:rsidRPr="0087478B">
              <w:rPr>
                <w:rFonts w:ascii="Arial" w:eastAsia="Times New Roman" w:hAnsi="Arial" w:cs="Arial"/>
                <w:color w:val="000000"/>
                <w:szCs w:val="24"/>
              </w:rPr>
              <w:t> is rounded to the nearest whole number (see Rule </w:t>
            </w:r>
            <w:hyperlink r:id="rId8" w:history="1">
              <w:r w:rsidRPr="0087478B">
                <w:rPr>
                  <w:rFonts w:ascii="Arial" w:eastAsia="Times New Roman" w:hAnsi="Arial" w:cs="Arial"/>
                  <w:color w:val="0000FF"/>
                  <w:szCs w:val="24"/>
                  <w:u w:val="single"/>
                </w:rPr>
                <w:t>6.1 Course Handicap Calculation</w:t>
              </w:r>
            </w:hyperlink>
            <w:r w:rsidRPr="0087478B">
              <w:rPr>
                <w:rFonts w:ascii="Arial" w:eastAsia="Times New Roman" w:hAnsi="Arial" w:cs="Arial"/>
                <w:color w:val="000000"/>
                <w:szCs w:val="24"/>
              </w:rPr>
              <w:t>).</w:t>
            </w:r>
          </w:p>
          <w:p w:rsidR="0087478B" w:rsidRPr="0087478B" w:rsidRDefault="0087478B" w:rsidP="0087478B">
            <w:pPr>
              <w:numPr>
                <w:ilvl w:val="0"/>
                <w:numId w:val="6"/>
              </w:numPr>
              <w:spacing w:before="100" w:beforeAutospacing="1" w:after="100" w:afterAutospacing="1" w:line="240" w:lineRule="auto"/>
              <w:ind w:left="320"/>
              <w:rPr>
                <w:rFonts w:ascii="Arial" w:eastAsia="Times New Roman" w:hAnsi="Arial" w:cs="Arial"/>
                <w:color w:val="000000"/>
                <w:szCs w:val="24"/>
              </w:rPr>
            </w:pPr>
            <w:r w:rsidRPr="0087478B">
              <w:rPr>
                <w:rFonts w:ascii="Arial" w:eastAsia="Times New Roman" w:hAnsi="Arial" w:cs="Arial"/>
                <w:color w:val="000000"/>
                <w:szCs w:val="24"/>
              </w:rPr>
              <w:t>Unless otherwise specified by the Committee, when a player with a plus </w:t>
            </w:r>
            <w:r w:rsidRPr="0087478B">
              <w:rPr>
                <w:rFonts w:ascii="Arial" w:eastAsia="Times New Roman" w:hAnsi="Arial" w:cs="Arial"/>
                <w:i/>
                <w:iCs/>
                <w:color w:val="000000"/>
                <w:sz w:val="23"/>
                <w:szCs w:val="23"/>
              </w:rPr>
              <w:t>Playing Handicap</w:t>
            </w:r>
            <w:r w:rsidRPr="0087478B">
              <w:rPr>
                <w:rFonts w:ascii="Arial" w:eastAsia="Times New Roman" w:hAnsi="Arial" w:cs="Arial"/>
                <w:color w:val="000000"/>
                <w:szCs w:val="24"/>
              </w:rPr>
              <w:t> is required to give strokes back to the </w:t>
            </w:r>
            <w:r w:rsidRPr="0087478B">
              <w:rPr>
                <w:rFonts w:ascii="Arial" w:eastAsia="Times New Roman" w:hAnsi="Arial" w:cs="Arial"/>
                <w:i/>
                <w:iCs/>
                <w:color w:val="000000"/>
                <w:sz w:val="23"/>
                <w:szCs w:val="23"/>
              </w:rPr>
              <w:t>golf course</w:t>
            </w:r>
            <w:r w:rsidRPr="0087478B">
              <w:rPr>
                <w:rFonts w:ascii="Arial" w:eastAsia="Times New Roman" w:hAnsi="Arial" w:cs="Arial"/>
                <w:color w:val="000000"/>
                <w:szCs w:val="24"/>
              </w:rPr>
              <w:t>, this commences at the hole with </w:t>
            </w:r>
            <w:r w:rsidRPr="0087478B">
              <w:rPr>
                <w:rFonts w:ascii="Arial" w:eastAsia="Times New Roman" w:hAnsi="Arial" w:cs="Arial"/>
                <w:i/>
                <w:iCs/>
                <w:color w:val="000000"/>
                <w:sz w:val="23"/>
                <w:szCs w:val="23"/>
              </w:rPr>
              <w:t>stroke index</w:t>
            </w:r>
            <w:r w:rsidRPr="0087478B">
              <w:rPr>
                <w:rFonts w:ascii="Arial" w:eastAsia="Times New Roman" w:hAnsi="Arial" w:cs="Arial"/>
                <w:color w:val="000000"/>
                <w:szCs w:val="24"/>
              </w:rPr>
              <w:t> 18 and works backwards. Therefore, a player with a +3 </w:t>
            </w:r>
            <w:r w:rsidRPr="0087478B">
              <w:rPr>
                <w:rFonts w:ascii="Arial" w:eastAsia="Times New Roman" w:hAnsi="Arial" w:cs="Arial"/>
                <w:i/>
                <w:iCs/>
                <w:color w:val="000000"/>
                <w:sz w:val="23"/>
                <w:szCs w:val="23"/>
              </w:rPr>
              <w:t>Playing Handicap</w:t>
            </w:r>
            <w:r w:rsidRPr="0087478B">
              <w:rPr>
                <w:rFonts w:ascii="Arial" w:eastAsia="Times New Roman" w:hAnsi="Arial" w:cs="Arial"/>
                <w:color w:val="000000"/>
                <w:szCs w:val="24"/>
              </w:rPr>
              <w:t> will give strokes back to the </w:t>
            </w:r>
            <w:r w:rsidRPr="0087478B">
              <w:rPr>
                <w:rFonts w:ascii="Arial" w:eastAsia="Times New Roman" w:hAnsi="Arial" w:cs="Arial"/>
                <w:i/>
                <w:iCs/>
                <w:color w:val="000000"/>
                <w:sz w:val="23"/>
                <w:szCs w:val="23"/>
              </w:rPr>
              <w:t>golf course</w:t>
            </w:r>
            <w:r w:rsidRPr="0087478B">
              <w:rPr>
                <w:rFonts w:ascii="Arial" w:eastAsia="Times New Roman" w:hAnsi="Arial" w:cs="Arial"/>
                <w:color w:val="000000"/>
                <w:szCs w:val="24"/>
              </w:rPr>
              <w:t> at holes with </w:t>
            </w:r>
            <w:r w:rsidRPr="0087478B">
              <w:rPr>
                <w:rFonts w:ascii="Arial" w:eastAsia="Times New Roman" w:hAnsi="Arial" w:cs="Arial"/>
                <w:i/>
                <w:iCs/>
                <w:color w:val="000000"/>
                <w:sz w:val="23"/>
                <w:szCs w:val="23"/>
              </w:rPr>
              <w:t>stroke index</w:t>
            </w:r>
            <w:r w:rsidRPr="0087478B">
              <w:rPr>
                <w:rFonts w:ascii="Arial" w:eastAsia="Times New Roman" w:hAnsi="Arial" w:cs="Arial"/>
                <w:color w:val="000000"/>
                <w:szCs w:val="24"/>
              </w:rPr>
              <w:t> 18, 17 and 16.</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The </w:t>
            </w:r>
            <w:r w:rsidRPr="0087478B">
              <w:rPr>
                <w:rFonts w:ascii="Arial" w:eastAsia="Times New Roman" w:hAnsi="Arial" w:cs="Arial"/>
                <w:i/>
                <w:iCs/>
                <w:color w:val="000000"/>
                <w:sz w:val="23"/>
                <w:szCs w:val="23"/>
              </w:rPr>
              <w:t>net par</w:t>
            </w:r>
            <w:r w:rsidRPr="0087478B">
              <w:rPr>
                <w:rFonts w:ascii="Arial" w:eastAsia="Times New Roman" w:hAnsi="Arial" w:cs="Arial"/>
                <w:color w:val="000000"/>
                <w:szCs w:val="24"/>
              </w:rPr>
              <w:t> </w:t>
            </w:r>
            <w:proofErr w:type="gramStart"/>
            <w:r w:rsidRPr="0087478B">
              <w:rPr>
                <w:rFonts w:ascii="Arial" w:eastAsia="Times New Roman" w:hAnsi="Arial" w:cs="Arial"/>
                <w:color w:val="000000"/>
                <w:szCs w:val="24"/>
              </w:rPr>
              <w:t>hole</w:t>
            </w:r>
            <w:proofErr w:type="gramEnd"/>
            <w:r w:rsidRPr="0087478B">
              <w:rPr>
                <w:rFonts w:ascii="Arial" w:eastAsia="Times New Roman" w:hAnsi="Arial" w:cs="Arial"/>
                <w:color w:val="000000"/>
                <w:szCs w:val="24"/>
              </w:rPr>
              <w:t xml:space="preserve"> score is calculated by subtracting the stroke given back to the course from the </w:t>
            </w:r>
            <w:proofErr w:type="spellStart"/>
            <w:r w:rsidRPr="0087478B">
              <w:rPr>
                <w:rFonts w:ascii="Arial" w:eastAsia="Times New Roman" w:hAnsi="Arial" w:cs="Arial"/>
                <w:i/>
                <w:iCs/>
                <w:color w:val="000000"/>
                <w:sz w:val="23"/>
                <w:szCs w:val="23"/>
              </w:rPr>
              <w:t>par</w:t>
            </w:r>
            <w:proofErr w:type="spellEnd"/>
            <w:r w:rsidRPr="0087478B">
              <w:rPr>
                <w:rFonts w:ascii="Arial" w:eastAsia="Times New Roman" w:hAnsi="Arial" w:cs="Arial"/>
                <w:color w:val="000000"/>
                <w:szCs w:val="24"/>
              </w:rPr>
              <w:t> of the hole. For example:</w:t>
            </w:r>
          </w:p>
          <w:tbl>
            <w:tblPr>
              <w:tblW w:w="1009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78"/>
              <w:gridCol w:w="194"/>
              <w:gridCol w:w="4784"/>
              <w:gridCol w:w="218"/>
              <w:gridCol w:w="2716"/>
            </w:tblGrid>
            <w:tr w:rsidR="0087478B" w:rsidRPr="0087478B">
              <w:tc>
                <w:tcPr>
                  <w:tcW w:w="0" w:type="auto"/>
                  <w:tcBorders>
                    <w:bottom w:val="single" w:sz="6" w:space="0" w:color="000000"/>
                    <w:right w:val="single" w:sz="6" w:space="0" w:color="000000"/>
                  </w:tcBorders>
                  <w:tcMar>
                    <w:top w:w="0" w:type="dxa"/>
                    <w:left w:w="0" w:type="dxa"/>
                    <w:bottom w:w="0" w:type="dxa"/>
                    <w:right w:w="0" w:type="dxa"/>
                  </w:tcMa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proofErr w:type="spellStart"/>
                  <w:r w:rsidRPr="0087478B">
                    <w:rPr>
                      <w:rFonts w:eastAsia="Times New Roman" w:cs="Times New Roman"/>
                      <w:b/>
                      <w:bCs/>
                      <w:i/>
                      <w:iCs/>
                      <w:sz w:val="20"/>
                      <w:szCs w:val="20"/>
                    </w:rPr>
                    <w:lastRenderedPageBreak/>
                    <w:t>Par</w:t>
                  </w:r>
                  <w:proofErr w:type="spellEnd"/>
                  <w:r w:rsidRPr="0087478B">
                    <w:rPr>
                      <w:rFonts w:eastAsia="Times New Roman" w:cs="Times New Roman"/>
                      <w:b/>
                      <w:bCs/>
                      <w:sz w:val="21"/>
                      <w:szCs w:val="21"/>
                    </w:rPr>
                    <w:t> of the Hole</w:t>
                  </w:r>
                </w:p>
              </w:tc>
              <w:tc>
                <w:tcPr>
                  <w:tcW w:w="0" w:type="auto"/>
                  <w:vMerge w:val="restart"/>
                  <w:tcBorders>
                    <w:bottom w:val="single" w:sz="6" w:space="0" w:color="000000"/>
                    <w:right w:val="single" w:sz="6" w:space="0" w:color="000000"/>
                  </w:tcBorders>
                  <w:tcMar>
                    <w:top w:w="0" w:type="dxa"/>
                    <w:left w:w="0" w:type="dxa"/>
                    <w:bottom w:w="0" w:type="dxa"/>
                    <w:right w:w="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sz w:val="21"/>
                      <w:szCs w:val="21"/>
                    </w:rPr>
                    <w:t>–</w:t>
                  </w:r>
                </w:p>
              </w:tc>
              <w:tc>
                <w:tcPr>
                  <w:tcW w:w="0" w:type="auto"/>
                  <w:tcBorders>
                    <w:bottom w:val="single" w:sz="6" w:space="0" w:color="000000"/>
                    <w:right w:val="single" w:sz="6" w:space="0" w:color="000000"/>
                  </w:tcBorders>
                  <w:tcMar>
                    <w:top w:w="0" w:type="dxa"/>
                    <w:left w:w="0" w:type="dxa"/>
                    <w:bottom w:w="0" w:type="dxa"/>
                    <w:right w:w="0" w:type="dxa"/>
                  </w:tcMa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sz w:val="21"/>
                      <w:szCs w:val="21"/>
                    </w:rPr>
                    <w:t>Stroke Given Back to the Course</w:t>
                  </w:r>
                </w:p>
              </w:tc>
              <w:tc>
                <w:tcPr>
                  <w:tcW w:w="0" w:type="auto"/>
                  <w:vMerge w:val="restart"/>
                  <w:tcBorders>
                    <w:bottom w:val="single" w:sz="6" w:space="0" w:color="000000"/>
                    <w:right w:val="single" w:sz="6" w:space="0" w:color="000000"/>
                  </w:tcBorders>
                  <w:tcMar>
                    <w:top w:w="0" w:type="dxa"/>
                    <w:left w:w="0" w:type="dxa"/>
                    <w:bottom w:w="0" w:type="dxa"/>
                    <w:right w:w="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sz w:val="21"/>
                      <w:szCs w:val="21"/>
                    </w:rPr>
                    <w:t>=</w:t>
                  </w:r>
                </w:p>
              </w:tc>
              <w:tc>
                <w:tcPr>
                  <w:tcW w:w="0" w:type="auto"/>
                  <w:tcBorders>
                    <w:bottom w:val="single" w:sz="6" w:space="0" w:color="000000"/>
                  </w:tcBorders>
                  <w:tcMar>
                    <w:top w:w="0" w:type="dxa"/>
                    <w:left w:w="0" w:type="dxa"/>
                    <w:bottom w:w="0" w:type="dxa"/>
                    <w:right w:w="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i/>
                      <w:iCs/>
                      <w:sz w:val="20"/>
                      <w:szCs w:val="20"/>
                    </w:rPr>
                    <w:t>Net Par</w:t>
                  </w:r>
                  <w:r w:rsidRPr="0087478B">
                    <w:rPr>
                      <w:rFonts w:eastAsia="Times New Roman" w:cs="Times New Roman"/>
                      <w:b/>
                      <w:bCs/>
                      <w:sz w:val="21"/>
                      <w:szCs w:val="21"/>
                    </w:rPr>
                    <w:t> Hole Score</w:t>
                  </w:r>
                </w:p>
              </w:tc>
            </w:tr>
            <w:tr w:rsidR="0087478B" w:rsidRPr="0087478B">
              <w:tc>
                <w:tcPr>
                  <w:tcW w:w="0" w:type="auto"/>
                  <w:tcBorders>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szCs w:val="24"/>
                    </w:rPr>
                  </w:pPr>
                  <w:r w:rsidRPr="0087478B">
                    <w:rPr>
                      <w:rFonts w:eastAsia="Times New Roman" w:cs="Times New Roman"/>
                      <w:szCs w:val="24"/>
                    </w:rPr>
                    <w:t>4</w:t>
                  </w:r>
                </w:p>
              </w:tc>
              <w:tc>
                <w:tcPr>
                  <w:tcW w:w="0" w:type="auto"/>
                  <w:vMerge/>
                  <w:tcBorders>
                    <w:bottom w:val="single" w:sz="6" w:space="0" w:color="000000"/>
                    <w:right w:val="single" w:sz="6" w:space="0" w:color="000000"/>
                  </w:tcBorders>
                  <w:vAlign w:val="center"/>
                  <w:hideMark/>
                </w:tcPr>
                <w:p w:rsidR="0087478B" w:rsidRPr="0087478B" w:rsidRDefault="0087478B" w:rsidP="0087478B">
                  <w:pPr>
                    <w:spacing w:after="0" w:line="240" w:lineRule="auto"/>
                    <w:rPr>
                      <w:rFonts w:eastAsia="Times New Roman" w:cs="Times New Roman"/>
                      <w:b/>
                      <w:bCs/>
                      <w:sz w:val="21"/>
                      <w:szCs w:val="21"/>
                    </w:rPr>
                  </w:pPr>
                </w:p>
              </w:tc>
              <w:tc>
                <w:tcPr>
                  <w:tcW w:w="0" w:type="auto"/>
                  <w:tcBorders>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szCs w:val="24"/>
                    </w:rPr>
                  </w:pPr>
                  <w:r w:rsidRPr="0087478B">
                    <w:rPr>
                      <w:rFonts w:eastAsia="Times New Roman" w:cs="Times New Roman"/>
                      <w:szCs w:val="24"/>
                    </w:rPr>
                    <w:t>1</w:t>
                  </w:r>
                </w:p>
              </w:tc>
              <w:tc>
                <w:tcPr>
                  <w:tcW w:w="0" w:type="auto"/>
                  <w:vMerge/>
                  <w:tcBorders>
                    <w:bottom w:val="single" w:sz="6" w:space="0" w:color="000000"/>
                    <w:right w:val="single" w:sz="6" w:space="0" w:color="000000"/>
                  </w:tcBorders>
                  <w:vAlign w:val="center"/>
                  <w:hideMark/>
                </w:tcPr>
                <w:p w:rsidR="0087478B" w:rsidRPr="0087478B" w:rsidRDefault="0087478B" w:rsidP="0087478B">
                  <w:pPr>
                    <w:spacing w:after="0" w:line="240" w:lineRule="auto"/>
                    <w:rPr>
                      <w:rFonts w:eastAsia="Times New Roman" w:cs="Times New Roman"/>
                      <w:b/>
                      <w:bCs/>
                      <w:sz w:val="21"/>
                      <w:szCs w:val="21"/>
                    </w:rPr>
                  </w:pPr>
                </w:p>
              </w:tc>
              <w:tc>
                <w:tcPr>
                  <w:tcW w:w="0" w:type="auto"/>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szCs w:val="24"/>
                    </w:rPr>
                  </w:pPr>
                  <w:r w:rsidRPr="0087478B">
                    <w:rPr>
                      <w:rFonts w:eastAsia="Times New Roman" w:cs="Times New Roman"/>
                      <w:szCs w:val="24"/>
                    </w:rPr>
                    <w:t>3</w:t>
                  </w:r>
                </w:p>
              </w:tc>
            </w:tr>
          </w:tbl>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If the outcome of a competition has been decided before all holes have been completed and the player decides to play any of the remaining holes, the actual scores for those remaining holes must be recorded.</w:t>
            </w:r>
          </w:p>
          <w:tbl>
            <w:tblPr>
              <w:tblW w:w="9980" w:type="dxa"/>
              <w:tblCellSpacing w:w="15" w:type="dxa"/>
              <w:tblBorders>
                <w:bottom w:val="single" w:sz="6" w:space="0" w:color="DCDDDF"/>
              </w:tblBorders>
              <w:shd w:val="clear" w:color="auto" w:fill="DCDDDF"/>
              <w:tblCellMar>
                <w:top w:w="15" w:type="dxa"/>
                <w:left w:w="15" w:type="dxa"/>
                <w:bottom w:w="15" w:type="dxa"/>
                <w:right w:w="15" w:type="dxa"/>
              </w:tblCellMar>
              <w:tblLook w:val="04A0" w:firstRow="1" w:lastRow="0" w:firstColumn="1" w:lastColumn="0" w:noHBand="0" w:noVBand="1"/>
            </w:tblPr>
            <w:tblGrid>
              <w:gridCol w:w="9980"/>
            </w:tblGrid>
            <w:tr w:rsidR="0087478B" w:rsidRPr="0087478B">
              <w:trPr>
                <w:tblCellSpacing w:w="15" w:type="dxa"/>
              </w:trPr>
              <w:tc>
                <w:tcPr>
                  <w:tcW w:w="0" w:type="auto"/>
                  <w:shd w:val="clear" w:color="auto" w:fill="DCDDDF"/>
                  <w:vAlign w:val="center"/>
                  <w:hideMark/>
                </w:tcPr>
                <w:p w:rsidR="0087478B" w:rsidRPr="0087478B" w:rsidRDefault="0087478B" w:rsidP="0087478B">
                  <w:pPr>
                    <w:spacing w:before="100" w:beforeAutospacing="1" w:after="100" w:afterAutospacing="1" w:line="240" w:lineRule="auto"/>
                    <w:rPr>
                      <w:rFonts w:eastAsia="Times New Roman" w:cs="Times New Roman"/>
                      <w:b/>
                      <w:bCs/>
                      <w:color w:val="FFFFFF"/>
                      <w:sz w:val="26"/>
                      <w:szCs w:val="26"/>
                    </w:rPr>
                  </w:pPr>
                  <w:r w:rsidRPr="0087478B">
                    <w:rPr>
                      <w:rFonts w:eastAsia="Times New Roman" w:cs="Times New Roman"/>
                      <w:b/>
                      <w:bCs/>
                      <w:color w:val="FFFFFF"/>
                      <w:sz w:val="26"/>
                      <w:szCs w:val="26"/>
                    </w:rPr>
                    <w:t>Rule 3.2 Interpretations:</w:t>
                  </w:r>
                </w:p>
              </w:tc>
            </w:tr>
            <w:tr w:rsidR="0087478B" w:rsidRPr="0087478B">
              <w:trPr>
                <w:tblCellSpacing w:w="15" w:type="dxa"/>
              </w:trPr>
              <w:tc>
                <w:tcPr>
                  <w:tcW w:w="0" w:type="auto"/>
                  <w:shd w:val="clear" w:color="auto" w:fill="DCDDDF"/>
                  <w:vAlign w:val="center"/>
                  <w:hideMark/>
                </w:tcPr>
                <w:p w:rsidR="0087478B" w:rsidRPr="0087478B" w:rsidRDefault="0087478B" w:rsidP="0087478B">
                  <w:pPr>
                    <w:spacing w:before="100" w:beforeAutospacing="1" w:after="100" w:afterAutospacing="1" w:line="240" w:lineRule="auto"/>
                    <w:rPr>
                      <w:rFonts w:eastAsia="Times New Roman" w:cs="Times New Roman"/>
                      <w:b/>
                      <w:bCs/>
                      <w:szCs w:val="24"/>
                    </w:rPr>
                  </w:pPr>
                  <w:r w:rsidRPr="0087478B">
                    <w:rPr>
                      <w:rFonts w:eastAsia="Times New Roman" w:cs="Times New Roman"/>
                      <w:b/>
                      <w:bCs/>
                      <w:szCs w:val="24"/>
                    </w:rPr>
                    <w:t>3.2/1 – Invalid Reasons For Not Playing a Hole</w:t>
                  </w:r>
                </w:p>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Rule 3.2 describes what score to return for a hole that has not been played for a valid reason in order for an </w:t>
                  </w:r>
                  <w:r w:rsidRPr="0087478B">
                    <w:rPr>
                      <w:rFonts w:eastAsia="Times New Roman" w:cs="Times New Roman"/>
                      <w:i/>
                      <w:iCs/>
                      <w:sz w:val="23"/>
                      <w:szCs w:val="23"/>
                    </w:rPr>
                    <w:t>acceptable score</w:t>
                  </w:r>
                  <w:r w:rsidRPr="0087478B">
                    <w:rPr>
                      <w:rFonts w:eastAsia="Times New Roman" w:cs="Times New Roman"/>
                      <w:szCs w:val="24"/>
                    </w:rPr>
                    <w:t> to be submitted for handicap purposes.</w:t>
                  </w:r>
                </w:p>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If it is determined that a player has not played a hole or holes for an invalid reason, the score will not be acceptable for handicap purposes. Invalid reasons include, but are not limited to, the following:</w:t>
                  </w:r>
                </w:p>
                <w:p w:rsidR="0087478B" w:rsidRPr="0087478B" w:rsidRDefault="0087478B" w:rsidP="0087478B">
                  <w:pPr>
                    <w:numPr>
                      <w:ilvl w:val="0"/>
                      <w:numId w:val="7"/>
                    </w:numPr>
                    <w:spacing w:before="100" w:beforeAutospacing="1" w:after="100" w:afterAutospacing="1" w:line="240" w:lineRule="auto"/>
                    <w:rPr>
                      <w:rFonts w:eastAsia="Times New Roman" w:cs="Times New Roman"/>
                      <w:szCs w:val="24"/>
                    </w:rPr>
                  </w:pPr>
                  <w:r w:rsidRPr="0087478B">
                    <w:rPr>
                      <w:rFonts w:eastAsia="Times New Roman" w:cs="Times New Roman"/>
                      <w:szCs w:val="24"/>
                    </w:rPr>
                    <w:t>Not playing a particular hole on a </w:t>
                  </w:r>
                  <w:r w:rsidRPr="0087478B">
                    <w:rPr>
                      <w:rFonts w:eastAsia="Times New Roman" w:cs="Times New Roman"/>
                      <w:i/>
                      <w:iCs/>
                      <w:sz w:val="23"/>
                      <w:szCs w:val="23"/>
                    </w:rPr>
                    <w:t>golf course</w:t>
                  </w:r>
                  <w:r w:rsidRPr="0087478B">
                    <w:rPr>
                      <w:rFonts w:eastAsia="Times New Roman" w:cs="Times New Roman"/>
                      <w:szCs w:val="24"/>
                    </w:rPr>
                    <w:t xml:space="preserve"> because the player knows it usually causes them difficulty and they are likely to return a high </w:t>
                  </w:r>
                  <w:proofErr w:type="gramStart"/>
                  <w:r w:rsidRPr="0087478B">
                    <w:rPr>
                      <w:rFonts w:eastAsia="Times New Roman" w:cs="Times New Roman"/>
                      <w:szCs w:val="24"/>
                    </w:rPr>
                    <w:t>hole</w:t>
                  </w:r>
                  <w:proofErr w:type="gramEnd"/>
                  <w:r w:rsidRPr="0087478B">
                    <w:rPr>
                      <w:rFonts w:eastAsia="Times New Roman" w:cs="Times New Roman"/>
                      <w:szCs w:val="24"/>
                    </w:rPr>
                    <w:t xml:space="preserve"> score.</w:t>
                  </w:r>
                </w:p>
                <w:p w:rsidR="0087478B" w:rsidRPr="0087478B" w:rsidRDefault="0087478B" w:rsidP="0087478B">
                  <w:pPr>
                    <w:numPr>
                      <w:ilvl w:val="0"/>
                      <w:numId w:val="8"/>
                    </w:numPr>
                    <w:spacing w:before="100" w:beforeAutospacing="1" w:after="100" w:afterAutospacing="1" w:line="240" w:lineRule="auto"/>
                    <w:rPr>
                      <w:rFonts w:eastAsia="Times New Roman" w:cs="Times New Roman"/>
                      <w:szCs w:val="24"/>
                    </w:rPr>
                  </w:pPr>
                  <w:r w:rsidRPr="0087478B">
                    <w:rPr>
                      <w:rFonts w:eastAsia="Times New Roman" w:cs="Times New Roman"/>
                      <w:szCs w:val="24"/>
                    </w:rPr>
                    <w:t>Not playing the final holes on a </w:t>
                  </w:r>
                  <w:r w:rsidRPr="0087478B">
                    <w:rPr>
                      <w:rFonts w:eastAsia="Times New Roman" w:cs="Times New Roman"/>
                      <w:i/>
                      <w:iCs/>
                      <w:sz w:val="23"/>
                      <w:szCs w:val="23"/>
                    </w:rPr>
                    <w:t>golf course</w:t>
                  </w:r>
                  <w:r w:rsidRPr="0087478B">
                    <w:rPr>
                      <w:rFonts w:eastAsia="Times New Roman" w:cs="Times New Roman"/>
                      <w:szCs w:val="24"/>
                    </w:rPr>
                    <w:t> in order to avoid submitting a high or low score.</w:t>
                  </w:r>
                </w:p>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In either case, the </w:t>
                  </w:r>
                  <w:r w:rsidRPr="0087478B">
                    <w:rPr>
                      <w:rFonts w:eastAsia="Times New Roman" w:cs="Times New Roman"/>
                      <w:i/>
                      <w:iCs/>
                      <w:sz w:val="23"/>
                      <w:szCs w:val="23"/>
                    </w:rPr>
                    <w:t>Handicap Committee</w:t>
                  </w:r>
                  <w:r w:rsidRPr="0087478B">
                    <w:rPr>
                      <w:rFonts w:eastAsia="Times New Roman" w:cs="Times New Roman"/>
                      <w:szCs w:val="24"/>
                    </w:rPr>
                    <w:t> could add a </w:t>
                  </w:r>
                  <w:r w:rsidRPr="0087478B">
                    <w:rPr>
                      <w:rFonts w:eastAsia="Times New Roman" w:cs="Times New Roman"/>
                      <w:i/>
                      <w:iCs/>
                      <w:sz w:val="23"/>
                      <w:szCs w:val="23"/>
                    </w:rPr>
                    <w:t>penalty score</w:t>
                  </w:r>
                  <w:r w:rsidRPr="0087478B">
                    <w:rPr>
                      <w:rFonts w:eastAsia="Times New Roman" w:cs="Times New Roman"/>
                      <w:szCs w:val="24"/>
                    </w:rPr>
                    <w:t> to the player's </w:t>
                  </w:r>
                  <w:r w:rsidRPr="0087478B">
                    <w:rPr>
                      <w:rFonts w:eastAsia="Times New Roman" w:cs="Times New Roman"/>
                      <w:i/>
                      <w:iCs/>
                      <w:sz w:val="23"/>
                      <w:szCs w:val="23"/>
                    </w:rPr>
                    <w:t>scoring record</w:t>
                  </w:r>
                  <w:r w:rsidRPr="0087478B">
                    <w:rPr>
                      <w:rFonts w:eastAsia="Times New Roman" w:cs="Times New Roman"/>
                      <w:szCs w:val="24"/>
                    </w:rPr>
                    <w:t>, if it is determined that the player’s actions were for the purpose of gaining an unfair scoring advantage (see Rule </w:t>
                  </w:r>
                  <w:hyperlink r:id="rId9" w:anchor="7.1b" w:history="1">
                    <w:r w:rsidRPr="0087478B">
                      <w:rPr>
                        <w:rFonts w:eastAsia="Times New Roman" w:cs="Times New Roman"/>
                        <w:color w:val="0000FF"/>
                        <w:szCs w:val="24"/>
                        <w:u w:val="single"/>
                      </w:rPr>
                      <w:t>7.1b Applying a Penalty Score</w:t>
                    </w:r>
                  </w:hyperlink>
                  <w:r w:rsidRPr="0087478B">
                    <w:rPr>
                      <w:rFonts w:eastAsia="Times New Roman" w:cs="Times New Roman"/>
                      <w:szCs w:val="24"/>
                    </w:rPr>
                    <w:t>).</w:t>
                  </w:r>
                </w:p>
              </w:tc>
            </w:tr>
            <w:tr w:rsidR="0087478B" w:rsidRPr="0087478B">
              <w:trPr>
                <w:tblCellSpacing w:w="15" w:type="dxa"/>
              </w:trPr>
              <w:tc>
                <w:tcPr>
                  <w:tcW w:w="0" w:type="auto"/>
                  <w:shd w:val="clear" w:color="auto" w:fill="DCDDDF"/>
                  <w:vAlign w:val="center"/>
                  <w:hideMark/>
                </w:tcPr>
                <w:p w:rsidR="0087478B" w:rsidRPr="0087478B" w:rsidRDefault="0087478B" w:rsidP="0087478B">
                  <w:pPr>
                    <w:spacing w:before="100" w:beforeAutospacing="1" w:after="100" w:afterAutospacing="1" w:line="240" w:lineRule="auto"/>
                    <w:rPr>
                      <w:rFonts w:eastAsia="Times New Roman" w:cs="Times New Roman"/>
                      <w:b/>
                      <w:bCs/>
                      <w:szCs w:val="24"/>
                    </w:rPr>
                  </w:pPr>
                  <w:r w:rsidRPr="0087478B">
                    <w:rPr>
                      <w:rFonts w:eastAsia="Times New Roman" w:cs="Times New Roman"/>
                      <w:b/>
                      <w:bCs/>
                      <w:szCs w:val="24"/>
                    </w:rPr>
                    <w:t>3.2/2 – Designation of Score for Holes Not Played</w:t>
                  </w:r>
                </w:p>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The player must add a designation against any score returned that includes holes not played (see </w:t>
                  </w:r>
                  <w:hyperlink r:id="rId10" w:history="1">
                    <w:r w:rsidRPr="0087478B">
                      <w:rPr>
                        <w:rFonts w:eastAsia="Times New Roman" w:cs="Times New Roman"/>
                        <w:color w:val="0000FF"/>
                        <w:szCs w:val="24"/>
                        <w:u w:val="single"/>
                      </w:rPr>
                      <w:t>Appendix B: Player’s Scoring Record</w:t>
                    </w:r>
                  </w:hyperlink>
                  <w:r w:rsidRPr="0087478B">
                    <w:rPr>
                      <w:rFonts w:eastAsia="Times New Roman" w:cs="Times New Roman"/>
                      <w:szCs w:val="24"/>
                    </w:rPr>
                    <w:t>, Note 5). This is to ensure that all of the procedures set out within the </w:t>
                  </w:r>
                  <w:r w:rsidRPr="0087478B">
                    <w:rPr>
                      <w:rFonts w:eastAsia="Times New Roman" w:cs="Times New Roman"/>
                      <w:i/>
                      <w:iCs/>
                      <w:sz w:val="23"/>
                      <w:szCs w:val="23"/>
                    </w:rPr>
                    <w:t>Rules of Handicapping</w:t>
                  </w:r>
                  <w:r w:rsidRPr="0087478B">
                    <w:rPr>
                      <w:rFonts w:eastAsia="Times New Roman" w:cs="Times New Roman"/>
                      <w:szCs w:val="24"/>
                    </w:rPr>
                    <w:t> can be carried out properly, for example the calculation of a </w:t>
                  </w:r>
                  <w:r w:rsidRPr="0087478B">
                    <w:rPr>
                      <w:rFonts w:eastAsia="Times New Roman" w:cs="Times New Roman"/>
                      <w:i/>
                      <w:iCs/>
                      <w:sz w:val="23"/>
                      <w:szCs w:val="23"/>
                    </w:rPr>
                    <w:t>Score Differential</w:t>
                  </w:r>
                  <w:r w:rsidRPr="0087478B">
                    <w:rPr>
                      <w:rFonts w:eastAsia="Times New Roman" w:cs="Times New Roman"/>
                      <w:szCs w:val="24"/>
                    </w:rPr>
                    <w:t> for a 9-hole score (see Rule </w:t>
                  </w:r>
                  <w:hyperlink r:id="rId11" w:history="1">
                    <w:r w:rsidRPr="0087478B">
                      <w:rPr>
                        <w:rFonts w:eastAsia="Times New Roman" w:cs="Times New Roman"/>
                        <w:color w:val="0000FF"/>
                        <w:szCs w:val="24"/>
                        <w:u w:val="single"/>
                      </w:rPr>
                      <w:t>5.1b For a 9-hole Score</w:t>
                    </w:r>
                  </w:hyperlink>
                  <w:r w:rsidRPr="0087478B">
                    <w:rPr>
                      <w:rFonts w:eastAsia="Times New Roman" w:cs="Times New Roman"/>
                      <w:szCs w:val="24"/>
                    </w:rPr>
                    <w:t>) and the calculation of any adjustment for abnormal playing conditions (see Rule </w:t>
                  </w:r>
                  <w:hyperlink r:id="rId12" w:history="1">
                    <w:r w:rsidRPr="0087478B">
                      <w:rPr>
                        <w:rFonts w:eastAsia="Times New Roman" w:cs="Times New Roman"/>
                        <w:color w:val="0000FF"/>
                        <w:szCs w:val="24"/>
                        <w:u w:val="single"/>
                      </w:rPr>
                      <w:t>5.6 Playing Conditions Calculation</w:t>
                    </w:r>
                  </w:hyperlink>
                  <w:r w:rsidRPr="0087478B">
                    <w:rPr>
                      <w:rFonts w:eastAsia="Times New Roman" w:cs="Times New Roman"/>
                      <w:szCs w:val="24"/>
                    </w:rPr>
                    <w:t>).</w:t>
                  </w:r>
                </w:p>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Where hole-by-hole scores are required, the player should add a designation against each hole not played.</w:t>
                  </w:r>
                </w:p>
              </w:tc>
            </w:tr>
          </w:tbl>
          <w:p w:rsidR="0087478B" w:rsidRPr="0087478B" w:rsidRDefault="0087478B" w:rsidP="0087478B">
            <w:pPr>
              <w:spacing w:after="0" w:line="240" w:lineRule="auto"/>
              <w:rPr>
                <w:rFonts w:ascii="Arial" w:eastAsia="Times New Roman" w:hAnsi="Arial" w:cs="Arial"/>
                <w:color w:val="000000"/>
                <w:szCs w:val="24"/>
              </w:rPr>
            </w:pPr>
          </w:p>
        </w:tc>
      </w:tr>
    </w:tbl>
    <w:p w:rsidR="00CB3105" w:rsidRDefault="00CB3105"/>
    <w:p w:rsidR="0087478B" w:rsidRDefault="0087478B">
      <w:r>
        <w:br/>
      </w:r>
    </w:p>
    <w:p w:rsidR="0087478B" w:rsidRDefault="0087478B">
      <w:r>
        <w:br w:type="page"/>
      </w:r>
    </w:p>
    <w:p w:rsidR="0087478B" w:rsidRPr="0087478B" w:rsidRDefault="0087478B" w:rsidP="0087478B">
      <w:pPr>
        <w:shd w:val="clear" w:color="auto" w:fill="005D9D"/>
        <w:spacing w:before="100" w:beforeAutospacing="1" w:after="100" w:afterAutospacing="1" w:line="240" w:lineRule="auto"/>
        <w:ind w:hanging="420"/>
        <w:outlineLvl w:val="2"/>
        <w:rPr>
          <w:rFonts w:ascii="Arial" w:eastAsia="Times New Roman" w:hAnsi="Arial" w:cs="Arial"/>
          <w:b/>
          <w:bCs/>
          <w:color w:val="FFFFFF"/>
          <w:sz w:val="27"/>
          <w:szCs w:val="27"/>
        </w:rPr>
      </w:pPr>
      <w:r w:rsidRPr="0087478B">
        <w:rPr>
          <w:rFonts w:ascii="Arial" w:eastAsia="Times New Roman" w:hAnsi="Arial" w:cs="Arial"/>
          <w:b/>
          <w:bCs/>
          <w:color w:val="FFFFFF"/>
          <w:sz w:val="27"/>
          <w:szCs w:val="27"/>
        </w:rPr>
        <w:lastRenderedPageBreak/>
        <w:t xml:space="preserve">3.3 When a Hole is Started </w:t>
      </w:r>
      <w:proofErr w:type="gramStart"/>
      <w:r w:rsidRPr="0087478B">
        <w:rPr>
          <w:rFonts w:ascii="Arial" w:eastAsia="Times New Roman" w:hAnsi="Arial" w:cs="Arial"/>
          <w:b/>
          <w:bCs/>
          <w:color w:val="FFFFFF"/>
          <w:sz w:val="27"/>
          <w:szCs w:val="27"/>
        </w:rPr>
        <w:t>But</w:t>
      </w:r>
      <w:proofErr w:type="gramEnd"/>
      <w:r w:rsidRPr="0087478B">
        <w:rPr>
          <w:rFonts w:ascii="Arial" w:eastAsia="Times New Roman" w:hAnsi="Arial" w:cs="Arial"/>
          <w:b/>
          <w:bCs/>
          <w:color w:val="FFFFFF"/>
          <w:sz w:val="27"/>
          <w:szCs w:val="27"/>
        </w:rPr>
        <w:t xml:space="preserve"> Player Does Not Hole Out</w:t>
      </w:r>
    </w:p>
    <w:tbl>
      <w:tblPr>
        <w:tblW w:w="1039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390"/>
      </w:tblGrid>
      <w:tr w:rsidR="0087478B" w:rsidRPr="0087478B" w:rsidTr="0087478B">
        <w:trPr>
          <w:tblCellSpacing w:w="15" w:type="dxa"/>
        </w:trPr>
        <w:tc>
          <w:tcPr>
            <w:tcW w:w="0" w:type="auto"/>
            <w:shd w:val="clear" w:color="auto" w:fill="FFFFFF"/>
            <w:vAlign w:val="center"/>
            <w:hideMark/>
          </w:tcPr>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There are various circumstances that might result in a player starting a hole but not holing out. For example, when:</w:t>
            </w:r>
          </w:p>
          <w:p w:rsidR="0087478B" w:rsidRPr="0087478B" w:rsidRDefault="0087478B" w:rsidP="0087478B">
            <w:pPr>
              <w:numPr>
                <w:ilvl w:val="0"/>
                <w:numId w:val="9"/>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The result of the hole has already been decided,</w:t>
            </w:r>
          </w:p>
          <w:p w:rsidR="0087478B" w:rsidRPr="0087478B" w:rsidRDefault="0087478B" w:rsidP="0087478B">
            <w:pPr>
              <w:numPr>
                <w:ilvl w:val="0"/>
                <w:numId w:val="10"/>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A hole has been conceded in match play,</w:t>
            </w:r>
          </w:p>
          <w:p w:rsidR="0087478B" w:rsidRPr="0087478B" w:rsidRDefault="0087478B" w:rsidP="0087478B">
            <w:pPr>
              <w:numPr>
                <w:ilvl w:val="0"/>
                <w:numId w:val="11"/>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A player’s partner has already posted a better score in a Four-Ball format and the player picks up, or</w:t>
            </w:r>
          </w:p>
          <w:p w:rsidR="0087478B" w:rsidRPr="0087478B" w:rsidRDefault="0087478B" w:rsidP="0087478B">
            <w:pPr>
              <w:numPr>
                <w:ilvl w:val="0"/>
                <w:numId w:val="12"/>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A player has already reached their </w:t>
            </w:r>
            <w:r w:rsidRPr="0087478B">
              <w:rPr>
                <w:rFonts w:ascii="Arial" w:eastAsia="Times New Roman" w:hAnsi="Arial" w:cs="Arial"/>
                <w:i/>
                <w:iCs/>
                <w:color w:val="000000"/>
                <w:sz w:val="23"/>
                <w:szCs w:val="23"/>
              </w:rPr>
              <w:t>net double bogey</w:t>
            </w:r>
            <w:r w:rsidRPr="0087478B">
              <w:rPr>
                <w:rFonts w:ascii="Arial" w:eastAsia="Times New Roman" w:hAnsi="Arial" w:cs="Arial"/>
                <w:color w:val="000000"/>
                <w:szCs w:val="24"/>
              </w:rPr>
              <w:t> limit on a specific hole.</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 xml:space="preserve">When a player starts a hole but does not </w:t>
            </w:r>
            <w:proofErr w:type="spellStart"/>
            <w:r w:rsidRPr="0087478B">
              <w:rPr>
                <w:rFonts w:ascii="Arial" w:eastAsia="Times New Roman" w:hAnsi="Arial" w:cs="Arial"/>
                <w:color w:val="000000"/>
                <w:szCs w:val="24"/>
              </w:rPr>
              <w:t>hole</w:t>
            </w:r>
            <w:proofErr w:type="spellEnd"/>
            <w:r w:rsidRPr="0087478B">
              <w:rPr>
                <w:rFonts w:ascii="Arial" w:eastAsia="Times New Roman" w:hAnsi="Arial" w:cs="Arial"/>
                <w:color w:val="000000"/>
                <w:szCs w:val="24"/>
              </w:rPr>
              <w:t xml:space="preserve"> out for a valid reason, subject to other provisions set out within the </w:t>
            </w:r>
            <w:r w:rsidRPr="0087478B">
              <w:rPr>
                <w:rFonts w:ascii="Arial" w:eastAsia="Times New Roman" w:hAnsi="Arial" w:cs="Arial"/>
                <w:i/>
                <w:iCs/>
                <w:color w:val="000000"/>
                <w:sz w:val="23"/>
                <w:szCs w:val="23"/>
              </w:rPr>
              <w:t>Rules of Handicapping</w:t>
            </w:r>
            <w:r w:rsidRPr="0087478B">
              <w:rPr>
                <w:rFonts w:ascii="Arial" w:eastAsia="Times New Roman" w:hAnsi="Arial" w:cs="Arial"/>
                <w:color w:val="000000"/>
                <w:szCs w:val="24"/>
              </w:rPr>
              <w:t>, the player must record their </w:t>
            </w:r>
            <w:r w:rsidRPr="0087478B">
              <w:rPr>
                <w:rFonts w:ascii="Arial" w:eastAsia="Times New Roman" w:hAnsi="Arial" w:cs="Arial"/>
                <w:i/>
                <w:iCs/>
                <w:color w:val="000000"/>
                <w:sz w:val="23"/>
                <w:szCs w:val="23"/>
              </w:rPr>
              <w:t>most likely score</w:t>
            </w:r>
            <w:r w:rsidRPr="0087478B">
              <w:rPr>
                <w:rFonts w:ascii="Arial" w:eastAsia="Times New Roman" w:hAnsi="Arial" w:cs="Arial"/>
                <w:color w:val="000000"/>
                <w:szCs w:val="24"/>
              </w:rPr>
              <w:t> or </w:t>
            </w:r>
            <w:r w:rsidRPr="0087478B">
              <w:rPr>
                <w:rFonts w:ascii="Arial" w:eastAsia="Times New Roman" w:hAnsi="Arial" w:cs="Arial"/>
                <w:i/>
                <w:iCs/>
                <w:color w:val="000000"/>
                <w:sz w:val="23"/>
                <w:szCs w:val="23"/>
              </w:rPr>
              <w:t>net double bogey</w:t>
            </w:r>
            <w:r w:rsidRPr="0087478B">
              <w:rPr>
                <w:rFonts w:ascii="Arial" w:eastAsia="Times New Roman" w:hAnsi="Arial" w:cs="Arial"/>
                <w:color w:val="000000"/>
                <w:szCs w:val="24"/>
              </w:rPr>
              <w:t>, whichever is lower, as appropriate for the situation and depending on the format of play.</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The </w:t>
            </w:r>
            <w:r w:rsidRPr="0087478B">
              <w:rPr>
                <w:rFonts w:ascii="Arial" w:eastAsia="Times New Roman" w:hAnsi="Arial" w:cs="Arial"/>
                <w:i/>
                <w:iCs/>
                <w:color w:val="000000"/>
                <w:sz w:val="23"/>
                <w:szCs w:val="23"/>
              </w:rPr>
              <w:t>most likely score</w:t>
            </w:r>
            <w:r w:rsidRPr="0087478B">
              <w:rPr>
                <w:rFonts w:ascii="Arial" w:eastAsia="Times New Roman" w:hAnsi="Arial" w:cs="Arial"/>
                <w:color w:val="000000"/>
                <w:szCs w:val="24"/>
              </w:rPr>
              <w:t> is:</w:t>
            </w:r>
          </w:p>
          <w:p w:rsidR="0087478B" w:rsidRPr="0087478B" w:rsidRDefault="0087478B" w:rsidP="0087478B">
            <w:pPr>
              <w:numPr>
                <w:ilvl w:val="0"/>
                <w:numId w:val="13"/>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The number of strokes already taken to reach a position on a hole, plus</w:t>
            </w:r>
          </w:p>
          <w:p w:rsidR="0087478B" w:rsidRPr="0087478B" w:rsidRDefault="0087478B" w:rsidP="0087478B">
            <w:pPr>
              <w:numPr>
                <w:ilvl w:val="0"/>
                <w:numId w:val="14"/>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The number of strokes the player would most likely require to complete the hole from that position, plus</w:t>
            </w:r>
          </w:p>
          <w:p w:rsidR="0087478B" w:rsidRPr="0087478B" w:rsidRDefault="0087478B" w:rsidP="0087478B">
            <w:pPr>
              <w:numPr>
                <w:ilvl w:val="0"/>
                <w:numId w:val="15"/>
              </w:num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Any penalty strokes incurred during play of the hole.</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i/>
                <w:iCs/>
                <w:color w:val="000000"/>
                <w:sz w:val="23"/>
                <w:szCs w:val="23"/>
              </w:rPr>
              <w:t>Most likely scores</w:t>
            </w:r>
            <w:r w:rsidRPr="0087478B">
              <w:rPr>
                <w:rFonts w:ascii="Arial" w:eastAsia="Times New Roman" w:hAnsi="Arial" w:cs="Arial"/>
                <w:color w:val="000000"/>
                <w:szCs w:val="24"/>
              </w:rPr>
              <w:t> should be determined on any hole in accordance with the following guidelines:</w:t>
            </w:r>
          </w:p>
          <w:tbl>
            <w:tblPr>
              <w:tblW w:w="1009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312"/>
              <w:gridCol w:w="5778"/>
            </w:tblGrid>
            <w:tr w:rsidR="0087478B" w:rsidRPr="0087478B">
              <w:trPr>
                <w:tblHeader/>
              </w:trPr>
              <w:tc>
                <w:tcPr>
                  <w:tcW w:w="0" w:type="auto"/>
                  <w:tcBorders>
                    <w:bottom w:val="single" w:sz="6" w:space="0" w:color="000000"/>
                    <w:right w:val="single" w:sz="6" w:space="0" w:color="000000"/>
                  </w:tcBorders>
                  <w:tcMar>
                    <w:top w:w="0" w:type="dxa"/>
                    <w:left w:w="0" w:type="dxa"/>
                    <w:bottom w:w="0" w:type="dxa"/>
                    <w:right w:w="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sz w:val="21"/>
                      <w:szCs w:val="21"/>
                    </w:rPr>
                    <w:t>Position of the Ball</w:t>
                  </w:r>
                </w:p>
              </w:tc>
              <w:tc>
                <w:tcPr>
                  <w:tcW w:w="0" w:type="auto"/>
                  <w:tcBorders>
                    <w:bottom w:val="single" w:sz="6" w:space="0" w:color="000000"/>
                  </w:tcBorders>
                  <w:tcMar>
                    <w:top w:w="0" w:type="dxa"/>
                    <w:left w:w="0" w:type="dxa"/>
                    <w:bottom w:w="0" w:type="dxa"/>
                    <w:right w:w="0" w:type="dxa"/>
                  </w:tcMar>
                  <w:vAlign w:val="center"/>
                  <w:hideMark/>
                </w:tcPr>
                <w:p w:rsidR="0087478B" w:rsidRPr="0087478B" w:rsidRDefault="0087478B" w:rsidP="0087478B">
                  <w:pPr>
                    <w:spacing w:before="100" w:beforeAutospacing="1" w:after="100" w:afterAutospacing="1" w:line="240" w:lineRule="auto"/>
                    <w:jc w:val="center"/>
                    <w:rPr>
                      <w:rFonts w:eastAsia="Times New Roman" w:cs="Times New Roman"/>
                      <w:b/>
                      <w:bCs/>
                      <w:sz w:val="21"/>
                      <w:szCs w:val="21"/>
                    </w:rPr>
                  </w:pPr>
                  <w:r w:rsidRPr="0087478B">
                    <w:rPr>
                      <w:rFonts w:eastAsia="Times New Roman" w:cs="Times New Roman"/>
                      <w:b/>
                      <w:bCs/>
                      <w:sz w:val="21"/>
                      <w:szCs w:val="21"/>
                    </w:rPr>
                    <w:t>Strokes to be Added</w:t>
                  </w:r>
                </w:p>
              </w:tc>
            </w:tr>
            <w:tr w:rsidR="0087478B" w:rsidRPr="0087478B">
              <w:tc>
                <w:tcPr>
                  <w:tcW w:w="0" w:type="auto"/>
                  <w:tcBorders>
                    <w:bottom w:val="single" w:sz="6" w:space="0" w:color="000000"/>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 xml:space="preserve">If the ball lies on the putting green, and is no more than 5 feet (1.5 </w:t>
                  </w:r>
                  <w:proofErr w:type="spellStart"/>
                  <w:r w:rsidRPr="0087478B">
                    <w:rPr>
                      <w:rFonts w:eastAsia="Times New Roman" w:cs="Times New Roman"/>
                      <w:szCs w:val="24"/>
                    </w:rPr>
                    <w:t>metres</w:t>
                  </w:r>
                  <w:proofErr w:type="spellEnd"/>
                  <w:r w:rsidRPr="0087478B">
                    <w:rPr>
                      <w:rFonts w:eastAsia="Times New Roman" w:cs="Times New Roman"/>
                      <w:szCs w:val="24"/>
                    </w:rPr>
                    <w:t>) from the hole:</w:t>
                  </w:r>
                </w:p>
              </w:tc>
              <w:tc>
                <w:tcPr>
                  <w:tcW w:w="0" w:type="auto"/>
                  <w:tcBorders>
                    <w:bottom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Add one additional stroke.</w:t>
                  </w:r>
                </w:p>
              </w:tc>
            </w:tr>
            <w:tr w:rsidR="0087478B" w:rsidRPr="0087478B">
              <w:tc>
                <w:tcPr>
                  <w:tcW w:w="0" w:type="auto"/>
                  <w:tcBorders>
                    <w:bottom w:val="single" w:sz="6" w:space="0" w:color="000000"/>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 xml:space="preserve">If the ball lies between 5 feet (1.5 </w:t>
                  </w:r>
                  <w:proofErr w:type="spellStart"/>
                  <w:r w:rsidRPr="0087478B">
                    <w:rPr>
                      <w:rFonts w:eastAsia="Times New Roman" w:cs="Times New Roman"/>
                      <w:szCs w:val="24"/>
                    </w:rPr>
                    <w:t>metres</w:t>
                  </w:r>
                  <w:proofErr w:type="spellEnd"/>
                  <w:r w:rsidRPr="0087478B">
                    <w:rPr>
                      <w:rFonts w:eastAsia="Times New Roman" w:cs="Times New Roman"/>
                      <w:szCs w:val="24"/>
                    </w:rPr>
                    <w:t xml:space="preserve">) and 20 yards (20 </w:t>
                  </w:r>
                  <w:proofErr w:type="spellStart"/>
                  <w:r w:rsidRPr="0087478B">
                    <w:rPr>
                      <w:rFonts w:eastAsia="Times New Roman" w:cs="Times New Roman"/>
                      <w:szCs w:val="24"/>
                    </w:rPr>
                    <w:t>metres</w:t>
                  </w:r>
                  <w:proofErr w:type="spellEnd"/>
                  <w:r w:rsidRPr="0087478B">
                    <w:rPr>
                      <w:rFonts w:eastAsia="Times New Roman" w:cs="Times New Roman"/>
                      <w:szCs w:val="24"/>
                    </w:rPr>
                    <w:t>) from the hole:</w:t>
                  </w:r>
                </w:p>
              </w:tc>
              <w:tc>
                <w:tcPr>
                  <w:tcW w:w="0" w:type="auto"/>
                  <w:tcBorders>
                    <w:bottom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Add 2 or 3 additional strokes, depending on the position of the ball, the difficulty of the green and the ability of the player.</w:t>
                  </w:r>
                </w:p>
              </w:tc>
            </w:tr>
            <w:tr w:rsidR="0087478B" w:rsidRPr="0087478B">
              <w:tc>
                <w:tcPr>
                  <w:tcW w:w="0" w:type="auto"/>
                  <w:tcBorders>
                    <w:bottom w:val="single" w:sz="6" w:space="0" w:color="000000"/>
                    <w:right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 xml:space="preserve">If the ball lies more than 20 yards (20 </w:t>
                  </w:r>
                  <w:proofErr w:type="spellStart"/>
                  <w:r w:rsidRPr="0087478B">
                    <w:rPr>
                      <w:rFonts w:eastAsia="Times New Roman" w:cs="Times New Roman"/>
                      <w:szCs w:val="24"/>
                    </w:rPr>
                    <w:t>metres</w:t>
                  </w:r>
                  <w:proofErr w:type="spellEnd"/>
                  <w:r w:rsidRPr="0087478B">
                    <w:rPr>
                      <w:rFonts w:eastAsia="Times New Roman" w:cs="Times New Roman"/>
                      <w:szCs w:val="24"/>
                    </w:rPr>
                    <w:t>) from the hole:</w:t>
                  </w:r>
                </w:p>
              </w:tc>
              <w:tc>
                <w:tcPr>
                  <w:tcW w:w="0" w:type="auto"/>
                  <w:tcBorders>
                    <w:bottom w:val="single" w:sz="6" w:space="0" w:color="000000"/>
                  </w:tcBorders>
                  <w:tcMar>
                    <w:top w:w="120" w:type="dxa"/>
                    <w:left w:w="120" w:type="dxa"/>
                    <w:bottom w:w="120" w:type="dxa"/>
                    <w:right w:w="120" w:type="dxa"/>
                  </w:tcMar>
                  <w:vAlign w:val="center"/>
                  <w:hideMark/>
                </w:tcPr>
                <w:p w:rsidR="0087478B" w:rsidRPr="0087478B" w:rsidRDefault="0087478B" w:rsidP="0087478B">
                  <w:pPr>
                    <w:spacing w:before="100" w:beforeAutospacing="1" w:after="100" w:afterAutospacing="1" w:line="240" w:lineRule="auto"/>
                    <w:rPr>
                      <w:rFonts w:eastAsia="Times New Roman" w:cs="Times New Roman"/>
                      <w:szCs w:val="24"/>
                    </w:rPr>
                  </w:pPr>
                  <w:r w:rsidRPr="0087478B">
                    <w:rPr>
                      <w:rFonts w:eastAsia="Times New Roman" w:cs="Times New Roman"/>
                      <w:szCs w:val="24"/>
                    </w:rPr>
                    <w:t>Add 3 or 4 additional strokes, depending on the position of the ball, the difficulty of the green and the ability of the player.</w:t>
                  </w:r>
                </w:p>
              </w:tc>
            </w:tr>
          </w:tbl>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(See Diagram 3.3.)</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noProof/>
                <w:color w:val="000000"/>
                <w:szCs w:val="24"/>
              </w:rPr>
              <w:lastRenderedPageBreak/>
              <w:drawing>
                <wp:inline distT="0" distB="0" distL="0" distR="0">
                  <wp:extent cx="4298950" cy="6267450"/>
                  <wp:effectExtent l="0" t="0" r="6350" b="0"/>
                  <wp:docPr id="1" name="Picture 1" descr="https://www.usga.org/content/usga/home-page/handicapping/roh/Content/Resources/Images/rules/3.3_451x6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sga.org/content/usga/home-page/handicapping/roh/Content/Resources/Images/rules/3.3_451x65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98950" cy="6267450"/>
                          </a:xfrm>
                          <a:prstGeom prst="rect">
                            <a:avLst/>
                          </a:prstGeom>
                          <a:noFill/>
                          <a:ln>
                            <a:noFill/>
                          </a:ln>
                        </pic:spPr>
                      </pic:pic>
                    </a:graphicData>
                  </a:graphic>
                </wp:inline>
              </w:drawing>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Notes:</w:t>
            </w:r>
          </w:p>
          <w:p w:rsidR="0087478B" w:rsidRPr="0087478B" w:rsidRDefault="0087478B" w:rsidP="0087478B">
            <w:pPr>
              <w:numPr>
                <w:ilvl w:val="0"/>
                <w:numId w:val="16"/>
              </w:numPr>
              <w:spacing w:before="100" w:beforeAutospacing="1" w:after="100" w:afterAutospacing="1" w:line="240" w:lineRule="auto"/>
              <w:ind w:left="320"/>
              <w:rPr>
                <w:rFonts w:ascii="Arial" w:eastAsia="Times New Roman" w:hAnsi="Arial" w:cs="Arial"/>
                <w:color w:val="000000"/>
                <w:szCs w:val="24"/>
              </w:rPr>
            </w:pPr>
            <w:r w:rsidRPr="0087478B">
              <w:rPr>
                <w:rFonts w:ascii="Arial" w:eastAsia="Times New Roman" w:hAnsi="Arial" w:cs="Arial"/>
                <w:color w:val="000000"/>
                <w:szCs w:val="24"/>
              </w:rPr>
              <w:t>There is no limit to the number of </w:t>
            </w:r>
            <w:r w:rsidRPr="0087478B">
              <w:rPr>
                <w:rFonts w:ascii="Arial" w:eastAsia="Times New Roman" w:hAnsi="Arial" w:cs="Arial"/>
                <w:i/>
                <w:iCs/>
                <w:color w:val="000000"/>
                <w:sz w:val="23"/>
                <w:szCs w:val="23"/>
              </w:rPr>
              <w:t>most likely scores</w:t>
            </w:r>
            <w:r w:rsidRPr="0087478B">
              <w:rPr>
                <w:rFonts w:ascii="Arial" w:eastAsia="Times New Roman" w:hAnsi="Arial" w:cs="Arial"/>
                <w:color w:val="000000"/>
                <w:szCs w:val="24"/>
              </w:rPr>
              <w:t> that can be recorded within a player’s </w:t>
            </w:r>
            <w:r w:rsidRPr="0087478B">
              <w:rPr>
                <w:rFonts w:ascii="Arial" w:eastAsia="Times New Roman" w:hAnsi="Arial" w:cs="Arial"/>
                <w:i/>
                <w:iCs/>
                <w:color w:val="000000"/>
                <w:sz w:val="23"/>
                <w:szCs w:val="23"/>
              </w:rPr>
              <w:t>adjusted gross score</w:t>
            </w:r>
            <w:r w:rsidRPr="0087478B">
              <w:rPr>
                <w:rFonts w:ascii="Arial" w:eastAsia="Times New Roman" w:hAnsi="Arial" w:cs="Arial"/>
                <w:color w:val="000000"/>
                <w:szCs w:val="24"/>
              </w:rPr>
              <w:t>, provided that the failure to hole out is for a valid reason and not for the purpose of gaining an unfair scoring advantage.</w:t>
            </w:r>
          </w:p>
          <w:p w:rsidR="0087478B" w:rsidRPr="0087478B" w:rsidRDefault="0087478B" w:rsidP="0087478B">
            <w:pPr>
              <w:numPr>
                <w:ilvl w:val="0"/>
                <w:numId w:val="17"/>
              </w:numPr>
              <w:spacing w:before="100" w:beforeAutospacing="1" w:after="100" w:afterAutospacing="1" w:line="240" w:lineRule="auto"/>
              <w:ind w:left="320"/>
              <w:rPr>
                <w:rFonts w:ascii="Arial" w:eastAsia="Times New Roman" w:hAnsi="Arial" w:cs="Arial"/>
                <w:color w:val="000000"/>
                <w:szCs w:val="24"/>
              </w:rPr>
            </w:pPr>
            <w:r w:rsidRPr="0087478B">
              <w:rPr>
                <w:rFonts w:ascii="Arial" w:eastAsia="Times New Roman" w:hAnsi="Arial" w:cs="Arial"/>
                <w:color w:val="000000"/>
                <w:szCs w:val="24"/>
              </w:rPr>
              <w:t>For players with an established </w:t>
            </w:r>
            <w:r w:rsidRPr="0087478B">
              <w:rPr>
                <w:rFonts w:ascii="Arial" w:eastAsia="Times New Roman" w:hAnsi="Arial" w:cs="Arial"/>
                <w:i/>
                <w:iCs/>
                <w:color w:val="000000"/>
                <w:sz w:val="23"/>
                <w:szCs w:val="23"/>
              </w:rPr>
              <w:t>Handicap Index</w:t>
            </w:r>
            <w:r w:rsidRPr="0087478B">
              <w:rPr>
                <w:rFonts w:ascii="Arial" w:eastAsia="Times New Roman" w:hAnsi="Arial" w:cs="Arial"/>
                <w:color w:val="000000"/>
                <w:szCs w:val="24"/>
              </w:rPr>
              <w:t>, the </w:t>
            </w:r>
            <w:r w:rsidRPr="0087478B">
              <w:rPr>
                <w:rFonts w:ascii="Arial" w:eastAsia="Times New Roman" w:hAnsi="Arial" w:cs="Arial"/>
                <w:i/>
                <w:iCs/>
                <w:color w:val="000000"/>
                <w:sz w:val="23"/>
                <w:szCs w:val="23"/>
              </w:rPr>
              <w:t>most likely score</w:t>
            </w:r>
            <w:r w:rsidRPr="0087478B">
              <w:rPr>
                <w:rFonts w:ascii="Arial" w:eastAsia="Times New Roman" w:hAnsi="Arial" w:cs="Arial"/>
                <w:color w:val="000000"/>
                <w:szCs w:val="24"/>
              </w:rPr>
              <w:t> on any hole cannot exceed </w:t>
            </w:r>
            <w:r w:rsidRPr="0087478B">
              <w:rPr>
                <w:rFonts w:ascii="Arial" w:eastAsia="Times New Roman" w:hAnsi="Arial" w:cs="Arial"/>
                <w:i/>
                <w:iCs/>
                <w:color w:val="000000"/>
                <w:sz w:val="23"/>
                <w:szCs w:val="23"/>
              </w:rPr>
              <w:t>net double bogey</w:t>
            </w:r>
            <w:r w:rsidRPr="0087478B">
              <w:rPr>
                <w:rFonts w:ascii="Arial" w:eastAsia="Times New Roman" w:hAnsi="Arial" w:cs="Arial"/>
                <w:color w:val="000000"/>
                <w:szCs w:val="24"/>
              </w:rPr>
              <w:t> for handicap purposes.</w:t>
            </w:r>
          </w:p>
          <w:p w:rsidR="0087478B" w:rsidRPr="0087478B" w:rsidRDefault="0087478B" w:rsidP="0087478B">
            <w:pPr>
              <w:numPr>
                <w:ilvl w:val="0"/>
                <w:numId w:val="18"/>
              </w:numPr>
              <w:spacing w:before="100" w:beforeAutospacing="1" w:after="100" w:afterAutospacing="1" w:line="240" w:lineRule="auto"/>
              <w:ind w:left="320"/>
              <w:rPr>
                <w:rFonts w:ascii="Arial" w:eastAsia="Times New Roman" w:hAnsi="Arial" w:cs="Arial"/>
                <w:color w:val="000000"/>
                <w:szCs w:val="24"/>
              </w:rPr>
            </w:pPr>
            <w:r w:rsidRPr="0087478B">
              <w:rPr>
                <w:rFonts w:ascii="Arial" w:eastAsia="Times New Roman" w:hAnsi="Arial" w:cs="Arial"/>
                <w:color w:val="000000"/>
                <w:szCs w:val="24"/>
              </w:rPr>
              <w:lastRenderedPageBreak/>
              <w:t>When a player is submitting scores for an initial </w:t>
            </w:r>
            <w:r w:rsidRPr="0087478B">
              <w:rPr>
                <w:rFonts w:ascii="Arial" w:eastAsia="Times New Roman" w:hAnsi="Arial" w:cs="Arial"/>
                <w:i/>
                <w:iCs/>
                <w:color w:val="000000"/>
                <w:sz w:val="23"/>
                <w:szCs w:val="23"/>
              </w:rPr>
              <w:t>Handicap Index</w:t>
            </w:r>
            <w:r w:rsidRPr="0087478B">
              <w:rPr>
                <w:rFonts w:ascii="Arial" w:eastAsia="Times New Roman" w:hAnsi="Arial" w:cs="Arial"/>
                <w:color w:val="000000"/>
                <w:szCs w:val="24"/>
              </w:rPr>
              <w:t>, the </w:t>
            </w:r>
            <w:r w:rsidRPr="0087478B">
              <w:rPr>
                <w:rFonts w:ascii="Arial" w:eastAsia="Times New Roman" w:hAnsi="Arial" w:cs="Arial"/>
                <w:i/>
                <w:iCs/>
                <w:color w:val="000000"/>
                <w:sz w:val="23"/>
                <w:szCs w:val="23"/>
              </w:rPr>
              <w:t>most likely score</w:t>
            </w:r>
            <w:r w:rsidRPr="0087478B">
              <w:rPr>
                <w:rFonts w:ascii="Arial" w:eastAsia="Times New Roman" w:hAnsi="Arial" w:cs="Arial"/>
                <w:color w:val="000000"/>
                <w:szCs w:val="24"/>
              </w:rPr>
              <w:t> on any hole cannot exceed </w:t>
            </w:r>
            <w:r w:rsidRPr="0087478B">
              <w:rPr>
                <w:rFonts w:ascii="Arial" w:eastAsia="Times New Roman" w:hAnsi="Arial" w:cs="Arial"/>
                <w:i/>
                <w:iCs/>
                <w:color w:val="000000"/>
                <w:sz w:val="23"/>
                <w:szCs w:val="23"/>
              </w:rPr>
              <w:t>par</w:t>
            </w:r>
            <w:r w:rsidRPr="0087478B">
              <w:rPr>
                <w:rFonts w:ascii="Arial" w:eastAsia="Times New Roman" w:hAnsi="Arial" w:cs="Arial"/>
                <w:color w:val="000000"/>
                <w:szCs w:val="24"/>
              </w:rPr>
              <w:t> plus 5 strokes.</w:t>
            </w:r>
          </w:p>
          <w:p w:rsidR="0087478B" w:rsidRPr="0087478B" w:rsidRDefault="0087478B" w:rsidP="0087478B">
            <w:pPr>
              <w:numPr>
                <w:ilvl w:val="0"/>
                <w:numId w:val="19"/>
              </w:numPr>
              <w:spacing w:before="100" w:beforeAutospacing="1" w:after="100" w:afterAutospacing="1" w:line="240" w:lineRule="auto"/>
              <w:ind w:left="320"/>
              <w:rPr>
                <w:rFonts w:ascii="Arial" w:eastAsia="Times New Roman" w:hAnsi="Arial" w:cs="Arial"/>
                <w:color w:val="000000"/>
                <w:szCs w:val="24"/>
              </w:rPr>
            </w:pPr>
            <w:r w:rsidRPr="0087478B">
              <w:rPr>
                <w:rFonts w:ascii="Arial" w:eastAsia="Times New Roman" w:hAnsi="Arial" w:cs="Arial"/>
                <w:color w:val="000000"/>
                <w:szCs w:val="24"/>
              </w:rPr>
              <w:t>In a Maximum Score format of stroke play, there may be situations where a player has not reached their </w:t>
            </w:r>
            <w:r w:rsidRPr="0087478B">
              <w:rPr>
                <w:rFonts w:ascii="Arial" w:eastAsia="Times New Roman" w:hAnsi="Arial" w:cs="Arial"/>
                <w:i/>
                <w:iCs/>
                <w:color w:val="000000"/>
                <w:sz w:val="23"/>
                <w:szCs w:val="23"/>
              </w:rPr>
              <w:t>net double bogey</w:t>
            </w:r>
            <w:r w:rsidRPr="0087478B">
              <w:rPr>
                <w:rFonts w:ascii="Arial" w:eastAsia="Times New Roman" w:hAnsi="Arial" w:cs="Arial"/>
                <w:color w:val="000000"/>
                <w:szCs w:val="24"/>
              </w:rPr>
              <w:t> score before reaching the maximum score as determined by the Terms of the Competition. In such cases, the player should record either a </w:t>
            </w:r>
            <w:r w:rsidRPr="0087478B">
              <w:rPr>
                <w:rFonts w:ascii="Arial" w:eastAsia="Times New Roman" w:hAnsi="Arial" w:cs="Arial"/>
                <w:i/>
                <w:iCs/>
                <w:color w:val="000000"/>
                <w:sz w:val="23"/>
                <w:szCs w:val="23"/>
              </w:rPr>
              <w:t>most likely score </w:t>
            </w:r>
            <w:r w:rsidRPr="0087478B">
              <w:rPr>
                <w:rFonts w:ascii="Arial" w:eastAsia="Times New Roman" w:hAnsi="Arial" w:cs="Arial"/>
                <w:color w:val="000000"/>
                <w:szCs w:val="24"/>
              </w:rPr>
              <w:t>or</w:t>
            </w:r>
            <w:r w:rsidRPr="0087478B">
              <w:rPr>
                <w:rFonts w:ascii="Arial" w:eastAsia="Times New Roman" w:hAnsi="Arial" w:cs="Arial"/>
                <w:i/>
                <w:iCs/>
                <w:color w:val="000000"/>
                <w:sz w:val="23"/>
                <w:szCs w:val="23"/>
              </w:rPr>
              <w:t> net double bogey,</w:t>
            </w:r>
            <w:r w:rsidRPr="0087478B">
              <w:rPr>
                <w:rFonts w:ascii="Arial" w:eastAsia="Times New Roman" w:hAnsi="Arial" w:cs="Arial"/>
                <w:color w:val="000000"/>
                <w:szCs w:val="24"/>
              </w:rPr>
              <w:t> whichever is the lower score (see </w:t>
            </w:r>
            <w:r w:rsidRPr="0087478B">
              <w:rPr>
                <w:rFonts w:ascii="Arial" w:eastAsia="Times New Roman" w:hAnsi="Arial" w:cs="Arial"/>
                <w:i/>
                <w:iCs/>
                <w:color w:val="000000"/>
                <w:sz w:val="23"/>
                <w:szCs w:val="23"/>
              </w:rPr>
              <w:t>Rules of Golf</w:t>
            </w:r>
            <w:r w:rsidRPr="0087478B">
              <w:rPr>
                <w:rFonts w:ascii="Arial" w:eastAsia="Times New Roman" w:hAnsi="Arial" w:cs="Arial"/>
                <w:color w:val="000000"/>
                <w:szCs w:val="24"/>
              </w:rPr>
              <w:t>, Rule 21.2).</w:t>
            </w:r>
          </w:p>
        </w:tc>
      </w:tr>
    </w:tbl>
    <w:p w:rsidR="0087478B" w:rsidRPr="0087478B" w:rsidRDefault="0087478B" w:rsidP="0087478B">
      <w:pPr>
        <w:spacing w:after="0" w:line="240" w:lineRule="auto"/>
        <w:rPr>
          <w:rFonts w:eastAsia="Times New Roman" w:cs="Times New Roman"/>
          <w:vanish/>
          <w:szCs w:val="24"/>
        </w:rPr>
      </w:pPr>
    </w:p>
    <w:tbl>
      <w:tblPr>
        <w:tblW w:w="10390" w:type="dxa"/>
        <w:tblCellSpacing w:w="15" w:type="dxa"/>
        <w:tblBorders>
          <w:bottom w:val="single" w:sz="6" w:space="0" w:color="DCDDDF"/>
        </w:tblBorders>
        <w:shd w:val="clear" w:color="auto" w:fill="DCDDDF"/>
        <w:tblCellMar>
          <w:top w:w="15" w:type="dxa"/>
          <w:left w:w="15" w:type="dxa"/>
          <w:bottom w:w="15" w:type="dxa"/>
          <w:right w:w="15" w:type="dxa"/>
        </w:tblCellMar>
        <w:tblLook w:val="04A0" w:firstRow="1" w:lastRow="0" w:firstColumn="1" w:lastColumn="0" w:noHBand="0" w:noVBand="1"/>
      </w:tblPr>
      <w:tblGrid>
        <w:gridCol w:w="10390"/>
      </w:tblGrid>
      <w:tr w:rsidR="0087478B" w:rsidRPr="0087478B" w:rsidTr="0087478B">
        <w:trPr>
          <w:tblCellSpacing w:w="15" w:type="dxa"/>
        </w:trPr>
        <w:tc>
          <w:tcPr>
            <w:tcW w:w="0" w:type="auto"/>
            <w:shd w:val="clear" w:color="auto" w:fill="DCDDDF"/>
            <w:vAlign w:val="center"/>
            <w:hideMark/>
          </w:tcPr>
          <w:p w:rsidR="0087478B" w:rsidRPr="0087478B" w:rsidRDefault="0087478B" w:rsidP="0087478B">
            <w:pPr>
              <w:spacing w:before="100" w:beforeAutospacing="1" w:after="100" w:afterAutospacing="1" w:line="240" w:lineRule="auto"/>
              <w:rPr>
                <w:rFonts w:ascii="Arial" w:eastAsia="Times New Roman" w:hAnsi="Arial" w:cs="Arial"/>
                <w:b/>
                <w:bCs/>
                <w:color w:val="FFFFFF"/>
                <w:sz w:val="26"/>
                <w:szCs w:val="26"/>
              </w:rPr>
            </w:pPr>
            <w:r w:rsidRPr="0087478B">
              <w:rPr>
                <w:rFonts w:ascii="Arial" w:eastAsia="Times New Roman" w:hAnsi="Arial" w:cs="Arial"/>
                <w:b/>
                <w:bCs/>
                <w:color w:val="FFFFFF"/>
                <w:sz w:val="26"/>
                <w:szCs w:val="26"/>
              </w:rPr>
              <w:t>Rule 3.3 Interpretations:</w:t>
            </w:r>
          </w:p>
        </w:tc>
      </w:tr>
      <w:tr w:rsidR="0087478B" w:rsidRPr="0087478B" w:rsidTr="0087478B">
        <w:trPr>
          <w:tblCellSpacing w:w="15" w:type="dxa"/>
        </w:trPr>
        <w:tc>
          <w:tcPr>
            <w:tcW w:w="0" w:type="auto"/>
            <w:shd w:val="clear" w:color="auto" w:fill="DCDDDF"/>
            <w:vAlign w:val="center"/>
            <w:hideMark/>
          </w:tcPr>
          <w:p w:rsidR="0087478B" w:rsidRPr="0087478B" w:rsidRDefault="0087478B" w:rsidP="0087478B">
            <w:pPr>
              <w:spacing w:before="100" w:beforeAutospacing="1" w:after="100" w:afterAutospacing="1" w:line="240" w:lineRule="auto"/>
              <w:rPr>
                <w:rFonts w:ascii="Arial" w:eastAsia="Times New Roman" w:hAnsi="Arial" w:cs="Arial"/>
                <w:b/>
                <w:bCs/>
                <w:color w:val="000000"/>
                <w:szCs w:val="24"/>
              </w:rPr>
            </w:pPr>
            <w:r w:rsidRPr="0087478B">
              <w:rPr>
                <w:rFonts w:ascii="Arial" w:eastAsia="Times New Roman" w:hAnsi="Arial" w:cs="Arial"/>
                <w:b/>
                <w:bCs/>
                <w:color w:val="000000"/>
                <w:szCs w:val="24"/>
              </w:rPr>
              <w:t>3.3/1 – Clarification of the Meaning of Most Likely Score for Handicap Posting and When It Should Be Used</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A </w:t>
            </w:r>
            <w:r w:rsidRPr="0087478B">
              <w:rPr>
                <w:rFonts w:ascii="Arial" w:eastAsia="Times New Roman" w:hAnsi="Arial" w:cs="Arial"/>
                <w:i/>
                <w:iCs/>
                <w:color w:val="000000"/>
                <w:sz w:val="23"/>
                <w:szCs w:val="23"/>
              </w:rPr>
              <w:t>most likely score</w:t>
            </w:r>
            <w:r w:rsidRPr="0087478B">
              <w:rPr>
                <w:rFonts w:ascii="Arial" w:eastAsia="Times New Roman" w:hAnsi="Arial" w:cs="Arial"/>
                <w:color w:val="000000"/>
                <w:szCs w:val="24"/>
              </w:rPr>
              <w:t> is used to record a player’s probable score on a hole, when the hole has been started but the player did not hole out their ball. It should be a reasonable assessment of the number of strokes needed to complete the hole.</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 xml:space="preserve">For example, in a Four-Ball match-play competition, a player’s partner holes their ball from off the putting green for three. The player’s ball lies 15 feet (5 </w:t>
            </w:r>
            <w:proofErr w:type="spellStart"/>
            <w:r w:rsidRPr="0087478B">
              <w:rPr>
                <w:rFonts w:ascii="Arial" w:eastAsia="Times New Roman" w:hAnsi="Arial" w:cs="Arial"/>
                <w:color w:val="000000"/>
                <w:szCs w:val="24"/>
              </w:rPr>
              <w:t>metres</w:t>
            </w:r>
            <w:proofErr w:type="spellEnd"/>
            <w:r w:rsidRPr="0087478B">
              <w:rPr>
                <w:rFonts w:ascii="Arial" w:eastAsia="Times New Roman" w:hAnsi="Arial" w:cs="Arial"/>
                <w:color w:val="000000"/>
                <w:szCs w:val="24"/>
              </w:rPr>
              <w:t>) away from the hole in four strokes and the score for the side cannot be improved. To save time, the player may pick up and record a </w:t>
            </w:r>
            <w:r w:rsidRPr="0087478B">
              <w:rPr>
                <w:rFonts w:ascii="Arial" w:eastAsia="Times New Roman" w:hAnsi="Arial" w:cs="Arial"/>
                <w:i/>
                <w:iCs/>
                <w:color w:val="000000"/>
                <w:sz w:val="23"/>
                <w:szCs w:val="23"/>
              </w:rPr>
              <w:t>most likely score</w:t>
            </w:r>
            <w:r w:rsidRPr="0087478B">
              <w:rPr>
                <w:rFonts w:ascii="Arial" w:eastAsia="Times New Roman" w:hAnsi="Arial" w:cs="Arial"/>
                <w:color w:val="000000"/>
                <w:szCs w:val="24"/>
              </w:rPr>
              <w:t> for handicap purposes.</w:t>
            </w:r>
          </w:p>
          <w:p w:rsidR="0087478B" w:rsidRPr="0087478B" w:rsidRDefault="0087478B" w:rsidP="0087478B">
            <w:pPr>
              <w:spacing w:before="100" w:beforeAutospacing="1" w:after="100" w:afterAutospacing="1" w:line="240" w:lineRule="auto"/>
              <w:rPr>
                <w:rFonts w:ascii="Arial" w:eastAsia="Times New Roman" w:hAnsi="Arial" w:cs="Arial"/>
                <w:color w:val="000000"/>
                <w:szCs w:val="24"/>
              </w:rPr>
            </w:pPr>
            <w:r w:rsidRPr="0087478B">
              <w:rPr>
                <w:rFonts w:ascii="Arial" w:eastAsia="Times New Roman" w:hAnsi="Arial" w:cs="Arial"/>
                <w:color w:val="000000"/>
                <w:szCs w:val="24"/>
              </w:rPr>
              <w:t>Based on the </w:t>
            </w:r>
            <w:r w:rsidRPr="0087478B">
              <w:rPr>
                <w:rFonts w:ascii="Arial" w:eastAsia="Times New Roman" w:hAnsi="Arial" w:cs="Arial"/>
                <w:i/>
                <w:iCs/>
                <w:color w:val="000000"/>
                <w:sz w:val="23"/>
                <w:szCs w:val="23"/>
              </w:rPr>
              <w:t>most likely score</w:t>
            </w:r>
            <w:r w:rsidRPr="0087478B">
              <w:rPr>
                <w:rFonts w:ascii="Arial" w:eastAsia="Times New Roman" w:hAnsi="Arial" w:cs="Arial"/>
                <w:color w:val="000000"/>
                <w:szCs w:val="24"/>
              </w:rPr>
              <w:t> guidelines, the player would record a score of six or seven for handicap purposes (four strokes taken plus two or three additional strokes).</w:t>
            </w:r>
          </w:p>
        </w:tc>
      </w:tr>
    </w:tbl>
    <w:p w:rsidR="0087478B" w:rsidRDefault="0087478B"/>
    <w:sectPr w:rsidR="008747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F06B6"/>
    <w:multiLevelType w:val="multilevel"/>
    <w:tmpl w:val="47FA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4F2C49"/>
    <w:multiLevelType w:val="multilevel"/>
    <w:tmpl w:val="6B562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516168"/>
    <w:multiLevelType w:val="multilevel"/>
    <w:tmpl w:val="410E0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F254268"/>
    <w:multiLevelType w:val="multilevel"/>
    <w:tmpl w:val="C7E2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B73323"/>
    <w:multiLevelType w:val="multilevel"/>
    <w:tmpl w:val="ED1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4765BC8"/>
    <w:multiLevelType w:val="multilevel"/>
    <w:tmpl w:val="97F03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lvlOverride w:ilvl="0">
      <w:startOverride w:val="1"/>
    </w:lvlOverride>
  </w:num>
  <w:num w:numId="2">
    <w:abstractNumId w:val="3"/>
    <w:lvlOverride w:ilvl="0">
      <w:startOverride w:val="2"/>
    </w:lvlOverride>
  </w:num>
  <w:num w:numId="3">
    <w:abstractNumId w:val="3"/>
    <w:lvlOverride w:ilvl="0">
      <w:startOverride w:val="3"/>
    </w:lvlOverride>
  </w:num>
  <w:num w:numId="4">
    <w:abstractNumId w:val="3"/>
    <w:lvlOverride w:ilvl="0">
      <w:startOverride w:val="4"/>
    </w:lvlOverride>
  </w:num>
  <w:num w:numId="5">
    <w:abstractNumId w:val="1"/>
    <w:lvlOverride w:ilvl="0">
      <w:startOverride w:val="1"/>
    </w:lvlOverride>
  </w:num>
  <w:num w:numId="6">
    <w:abstractNumId w:val="1"/>
    <w:lvlOverride w:ilvl="0">
      <w:startOverride w:val="2"/>
    </w:lvlOverride>
  </w:num>
  <w:num w:numId="7">
    <w:abstractNumId w:val="0"/>
    <w:lvlOverride w:ilvl="0">
      <w:startOverride w:val="1"/>
    </w:lvlOverride>
  </w:num>
  <w:num w:numId="8">
    <w:abstractNumId w:val="0"/>
    <w:lvlOverride w:ilvl="0">
      <w:startOverride w:val="2"/>
    </w:lvlOverride>
  </w:num>
  <w:num w:numId="9">
    <w:abstractNumId w:val="2"/>
    <w:lvlOverride w:ilvl="0">
      <w:startOverride w:val="1"/>
    </w:lvlOverride>
  </w:num>
  <w:num w:numId="10">
    <w:abstractNumId w:val="2"/>
    <w:lvlOverride w:ilvl="0">
      <w:startOverride w:val="2"/>
    </w:lvlOverride>
  </w:num>
  <w:num w:numId="11">
    <w:abstractNumId w:val="2"/>
    <w:lvlOverride w:ilvl="0">
      <w:startOverride w:val="3"/>
    </w:lvlOverride>
  </w:num>
  <w:num w:numId="12">
    <w:abstractNumId w:val="2"/>
    <w:lvlOverride w:ilvl="0">
      <w:startOverride w:val="4"/>
    </w:lvlOverride>
  </w:num>
  <w:num w:numId="13">
    <w:abstractNumId w:val="4"/>
    <w:lvlOverride w:ilvl="0">
      <w:startOverride w:val="1"/>
    </w:lvlOverride>
  </w:num>
  <w:num w:numId="14">
    <w:abstractNumId w:val="4"/>
    <w:lvlOverride w:ilvl="0">
      <w:startOverride w:val="2"/>
    </w:lvlOverride>
  </w:num>
  <w:num w:numId="15">
    <w:abstractNumId w:val="4"/>
    <w:lvlOverride w:ilvl="0">
      <w:startOverride w:val="3"/>
    </w:lvlOverride>
  </w:num>
  <w:num w:numId="16">
    <w:abstractNumId w:val="5"/>
    <w:lvlOverride w:ilvl="0">
      <w:startOverride w:val="1"/>
    </w:lvlOverride>
  </w:num>
  <w:num w:numId="17">
    <w:abstractNumId w:val="5"/>
    <w:lvlOverride w:ilvl="0">
      <w:startOverride w:val="2"/>
    </w:lvlOverride>
  </w:num>
  <w:num w:numId="18">
    <w:abstractNumId w:val="5"/>
    <w:lvlOverride w:ilvl="0">
      <w:startOverride w:val="3"/>
    </w:lvlOverride>
  </w:num>
  <w:num w:numId="19">
    <w:abstractNumId w:val="5"/>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78B"/>
    <w:rsid w:val="0087478B"/>
    <w:rsid w:val="00CB3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C5817A-34AD-435E-9952-BDF53A9DB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87478B"/>
    <w:pPr>
      <w:spacing w:before="100" w:beforeAutospacing="1" w:after="100" w:afterAutospacing="1" w:line="240" w:lineRule="auto"/>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7478B"/>
    <w:rPr>
      <w:rFonts w:eastAsia="Times New Roman" w:cs="Times New Roman"/>
      <w:b/>
      <w:bCs/>
      <w:sz w:val="27"/>
      <w:szCs w:val="27"/>
    </w:rPr>
  </w:style>
  <w:style w:type="paragraph" w:styleId="NormalWeb">
    <w:name w:val="Normal (Web)"/>
    <w:basedOn w:val="Normal"/>
    <w:uiPriority w:val="99"/>
    <w:semiHidden/>
    <w:unhideWhenUsed/>
    <w:rsid w:val="0087478B"/>
    <w:pPr>
      <w:spacing w:before="100" w:beforeAutospacing="1" w:after="100" w:afterAutospacing="1" w:line="240" w:lineRule="auto"/>
    </w:pPr>
    <w:rPr>
      <w:rFonts w:eastAsia="Times New Roman" w:cs="Times New Roman"/>
      <w:szCs w:val="24"/>
    </w:rPr>
  </w:style>
  <w:style w:type="character" w:customStyle="1" w:styleId="mcformatcolor">
    <w:name w:val="mcformatcolor"/>
    <w:basedOn w:val="DefaultParagraphFont"/>
    <w:rsid w:val="0087478B"/>
  </w:style>
  <w:style w:type="character" w:customStyle="1" w:styleId="variables2-2b9holemin">
    <w:name w:val="variables2-2b_9holemin"/>
    <w:basedOn w:val="DefaultParagraphFont"/>
    <w:rsid w:val="0087478B"/>
  </w:style>
  <w:style w:type="character" w:customStyle="1" w:styleId="emphasis">
    <w:name w:val="emphasis"/>
    <w:basedOn w:val="DefaultParagraphFont"/>
    <w:rsid w:val="0087478B"/>
  </w:style>
  <w:style w:type="character" w:customStyle="1" w:styleId="variables2-2a18holeminnetpar">
    <w:name w:val="variables2-2a_18holemin_netpar"/>
    <w:basedOn w:val="DefaultParagraphFont"/>
    <w:rsid w:val="0087478B"/>
  </w:style>
  <w:style w:type="paragraph" w:customStyle="1" w:styleId="note">
    <w:name w:val="note"/>
    <w:basedOn w:val="Normal"/>
    <w:rsid w:val="0087478B"/>
    <w:pPr>
      <w:spacing w:before="100" w:beforeAutospacing="1" w:after="100" w:afterAutospacing="1" w:line="240" w:lineRule="auto"/>
    </w:pPr>
    <w:rPr>
      <w:rFonts w:eastAsia="Times New Roman" w:cs="Times New Roman"/>
      <w:szCs w:val="24"/>
    </w:rPr>
  </w:style>
  <w:style w:type="paragraph" w:customStyle="1" w:styleId="interpretations">
    <w:name w:val="interpretations"/>
    <w:basedOn w:val="Normal"/>
    <w:rsid w:val="0087478B"/>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430168">
      <w:bodyDiv w:val="1"/>
      <w:marLeft w:val="0"/>
      <w:marRight w:val="0"/>
      <w:marTop w:val="0"/>
      <w:marBottom w:val="0"/>
      <w:divBdr>
        <w:top w:val="none" w:sz="0" w:space="0" w:color="auto"/>
        <w:left w:val="none" w:sz="0" w:space="0" w:color="auto"/>
        <w:bottom w:val="none" w:sz="0" w:space="0" w:color="auto"/>
        <w:right w:val="none" w:sz="0" w:space="0" w:color="auto"/>
      </w:divBdr>
    </w:div>
    <w:div w:id="1541624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ga.org/content/usga/home-page/handicapping/roh/Content/rules/6%201%20Course%20Handicap%20Calculation.htm" TargetMode="Externa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usga.org/content/usga/home-page/handicapping/roh/Content/rules/7%201%20Handicap%20Committee.htm" TargetMode="External"/><Relationship Id="rId12" Type="http://schemas.openxmlformats.org/officeDocument/2006/relationships/hyperlink" Target="https://www.usga.org/content/usga/home-page/handicapping/roh/Content/rules/5%206%20Playing%20Conditions%20Calculation.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sga.org/content/usga/home-page/handicapping/roh/Content/rules/2%202%20Minimum%20Number%20of%20Holes%20Played%20for%20Score.htm" TargetMode="External"/><Relationship Id="rId11" Type="http://schemas.openxmlformats.org/officeDocument/2006/relationships/hyperlink" Target="https://www.usga.org/content/usga/home-page/handicapping/roh/Content/rules/5%201b%20Calculation%20of%20a%20Score%20Differential%209%20Hole.htm" TargetMode="External"/><Relationship Id="rId5" Type="http://schemas.openxmlformats.org/officeDocument/2006/relationships/hyperlink" Target="https://www.usga.org/content/usga/home-page/handicapping/roh/Content/rules/2%201%20Acceptability%20of%20Scores.htm" TargetMode="External"/><Relationship Id="rId15" Type="http://schemas.openxmlformats.org/officeDocument/2006/relationships/theme" Target="theme/theme1.xml"/><Relationship Id="rId10" Type="http://schemas.openxmlformats.org/officeDocument/2006/relationships/hyperlink" Target="https://www.usga.org/content/usga/home-page/handicapping/roh/Content/rules/Appendix%20B%20Players%20Scoring%20Record.htm" TargetMode="External"/><Relationship Id="rId4" Type="http://schemas.openxmlformats.org/officeDocument/2006/relationships/webSettings" Target="webSettings.xml"/><Relationship Id="rId9" Type="http://schemas.openxmlformats.org/officeDocument/2006/relationships/hyperlink" Target="https://www.usga.org/content/usga/home-page/handicapping/roh/Content/rules/7%201%20Handicap%20Committee.ht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1260</Words>
  <Characters>7186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Grover</dc:creator>
  <cp:keywords/>
  <dc:description/>
  <cp:lastModifiedBy>Donna Grover</cp:lastModifiedBy>
  <cp:revision>1</cp:revision>
  <dcterms:created xsi:type="dcterms:W3CDTF">2020-02-22T17:38:00Z</dcterms:created>
  <dcterms:modified xsi:type="dcterms:W3CDTF">2020-02-22T17:39:00Z</dcterms:modified>
</cp:coreProperties>
</file>